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9835D">
      <w:pPr>
        <w:pStyle w:val="2"/>
        <w:jc w:val="center"/>
        <w:rPr>
          <w:rFonts w:ascii="宋体" w:hAnsi="宋体" w:eastAsia="宋体"/>
          <w:sz w:val="40"/>
          <w:szCs w:val="32"/>
        </w:rPr>
      </w:pPr>
      <w:bookmarkStart w:id="0" w:name="_GoBack"/>
      <w:bookmarkEnd w:id="0"/>
      <w:r>
        <w:rPr>
          <w:rFonts w:hint="eastAsia" w:ascii="宋体" w:hAnsi="宋体" w:eastAsia="宋体"/>
          <w:sz w:val="40"/>
          <w:szCs w:val="32"/>
        </w:rPr>
        <w:t>「选题宝」人文社科</w:t>
      </w:r>
      <w:r>
        <w:rPr>
          <w:rFonts w:ascii="宋体" w:hAnsi="宋体" w:eastAsia="宋体"/>
          <w:sz w:val="40"/>
          <w:szCs w:val="32"/>
        </w:rPr>
        <w:t>大数据</w:t>
      </w:r>
      <w:r>
        <w:rPr>
          <w:rFonts w:hint="eastAsia" w:ascii="宋体" w:hAnsi="宋体" w:eastAsia="宋体"/>
          <w:sz w:val="40"/>
          <w:szCs w:val="32"/>
        </w:rPr>
        <w:t>分析</w:t>
      </w:r>
      <w:r>
        <w:rPr>
          <w:rFonts w:ascii="宋体" w:hAnsi="宋体" w:eastAsia="宋体"/>
          <w:sz w:val="40"/>
          <w:szCs w:val="32"/>
        </w:rPr>
        <w:t>服务平台</w:t>
      </w:r>
    </w:p>
    <w:p w14:paraId="6BF16305">
      <w:pPr>
        <w:pStyle w:val="2"/>
        <w:jc w:val="center"/>
        <w:rPr>
          <w:rFonts w:ascii="宋体" w:hAnsi="宋体" w:eastAsia="宋体"/>
          <w:sz w:val="40"/>
          <w:szCs w:val="32"/>
        </w:rPr>
      </w:pPr>
      <w:r>
        <w:rPr>
          <w:rFonts w:hint="eastAsia" w:ascii="宋体" w:hAnsi="宋体" w:eastAsia="宋体"/>
          <w:sz w:val="40"/>
          <w:szCs w:val="32"/>
        </w:rPr>
        <w:t>使用</w:t>
      </w:r>
      <w:r>
        <w:rPr>
          <w:rFonts w:ascii="宋体" w:hAnsi="宋体" w:eastAsia="宋体"/>
          <w:sz w:val="40"/>
          <w:szCs w:val="32"/>
        </w:rPr>
        <w:t>方式介绍</w:t>
      </w:r>
    </w:p>
    <w:p w14:paraId="2670A7A9">
      <w:pPr>
        <w:rPr>
          <w:rFonts w:eastAsia="宋体"/>
        </w:rPr>
      </w:pPr>
      <w:r>
        <w:rPr>
          <w:rFonts w:eastAsia="宋体"/>
        </w:rPr>
        <w:tab/>
      </w:r>
    </w:p>
    <w:p w14:paraId="4ADCC726">
      <w:pPr>
        <w:rPr>
          <w:rFonts w:ascii="宋体" w:hAnsi="宋体" w:eastAsia="宋体" w:cstheme="majorBidi"/>
          <w:b/>
          <w:bCs/>
          <w:sz w:val="32"/>
          <w:szCs w:val="32"/>
        </w:rPr>
      </w:pPr>
      <w:r>
        <w:rPr>
          <w:rFonts w:hint="eastAsia" w:ascii="宋体" w:hAnsi="宋体" w:eastAsia="宋体" w:cstheme="majorBidi"/>
          <w:b/>
          <w:bCs/>
          <w:sz w:val="32"/>
          <w:szCs w:val="32"/>
        </w:rPr>
        <w:t>一</w:t>
      </w:r>
      <w:r>
        <w:rPr>
          <w:rFonts w:ascii="宋体" w:hAnsi="宋体" w:eastAsia="宋体" w:cstheme="majorBidi"/>
          <w:b/>
          <w:bCs/>
          <w:sz w:val="32"/>
          <w:szCs w:val="32"/>
        </w:rPr>
        <w:t>、</w:t>
      </w:r>
      <w:r>
        <w:rPr>
          <w:rFonts w:hint="eastAsia" w:ascii="宋体" w:hAnsi="宋体" w:eastAsia="宋体" w:cstheme="majorBidi"/>
          <w:b/>
          <w:bCs/>
          <w:sz w:val="32"/>
          <w:szCs w:val="32"/>
        </w:rPr>
        <w:t>平台介绍</w:t>
      </w:r>
    </w:p>
    <w:p w14:paraId="12D0E4F5">
      <w:pPr>
        <w:rPr>
          <w:rFonts w:ascii="宋体" w:hAnsi="宋体" w:eastAsia="宋体" w:cstheme="majorBidi"/>
          <w:b/>
          <w:bCs/>
          <w:sz w:val="32"/>
          <w:szCs w:val="32"/>
        </w:rPr>
      </w:pPr>
    </w:p>
    <w:p w14:paraId="72EC50E9">
      <w:pPr>
        <w:rPr>
          <w:rFonts w:ascii="宋体" w:hAnsi="宋体" w:eastAsia="宋体"/>
        </w:rPr>
      </w:pPr>
      <w:r>
        <w:rPr>
          <w:rFonts w:ascii="宋体" w:hAnsi="宋体" w:eastAsia="宋体"/>
        </w:rPr>
        <w:t>「</w:t>
      </w:r>
      <w:r>
        <w:rPr>
          <w:rFonts w:hint="eastAsia" w:ascii="宋体" w:hAnsi="宋体" w:eastAsia="宋体"/>
        </w:rPr>
        <w:t>选题宝</w:t>
      </w:r>
      <w:r>
        <w:rPr>
          <w:rFonts w:ascii="宋体" w:hAnsi="宋体" w:eastAsia="宋体"/>
        </w:rPr>
        <w:t>」</w:t>
      </w:r>
      <w:r>
        <w:rPr>
          <w:rFonts w:hint="eastAsia" w:ascii="宋体" w:hAnsi="宋体" w:eastAsia="宋体"/>
        </w:rPr>
        <w:t>人文社科大数据分析服务平台能够为研究人员提供高质量的贴身学术服务。通过大数据挖掘和知识图谱技术提供选题发现、价值评估、态势分析、自动综述、投稿分析、立项分析等功能；常设各学科热点选题专栏，定期更新各级各类课题招标信息、会议征稿等科研资讯。</w:t>
      </w:r>
    </w:p>
    <w:p w14:paraId="6EE8E68A">
      <w:pPr>
        <w:rPr>
          <w:rFonts w:ascii="宋体" w:hAnsi="宋体" w:eastAsia="宋体"/>
        </w:rPr>
      </w:pPr>
      <w:r>
        <w:rPr>
          <w:rFonts w:hint="eastAsia" w:ascii="宋体" w:hAnsi="宋体" w:eastAsia="宋体"/>
        </w:rPr>
        <w:t>主要</w:t>
      </w:r>
      <w:r>
        <w:rPr>
          <w:rFonts w:ascii="宋体" w:hAnsi="宋体" w:eastAsia="宋体"/>
        </w:rPr>
        <w:t>功能</w:t>
      </w:r>
      <w:r>
        <w:rPr>
          <w:rFonts w:hint="eastAsia" w:ascii="宋体" w:hAnsi="宋体" w:eastAsia="宋体"/>
        </w:rPr>
        <w:t>包括</w:t>
      </w:r>
      <w:r>
        <w:rPr>
          <w:rFonts w:ascii="宋体" w:hAnsi="宋体" w:eastAsia="宋体"/>
        </w:rPr>
        <w:t>：</w:t>
      </w:r>
    </w:p>
    <w:p w14:paraId="77E12B8C">
      <w:pPr>
        <w:pStyle w:val="16"/>
        <w:numPr>
          <w:ilvl w:val="0"/>
          <w:numId w:val="1"/>
        </w:numPr>
        <w:ind w:firstLineChars="0"/>
        <w:rPr>
          <w:rFonts w:ascii="宋体" w:hAnsi="宋体" w:eastAsia="宋体"/>
        </w:rPr>
      </w:pPr>
      <w:r>
        <w:rPr>
          <w:rFonts w:hint="eastAsia" w:ascii="宋体" w:hAnsi="宋体" w:eastAsia="宋体"/>
        </w:rPr>
        <w:t>立项分析</w:t>
      </w:r>
    </w:p>
    <w:p w14:paraId="14509DF6">
      <w:pPr>
        <w:rPr>
          <w:rFonts w:ascii="宋体" w:hAnsi="宋体" w:eastAsia="宋体"/>
        </w:rPr>
      </w:pPr>
      <w:r>
        <w:rPr>
          <w:rFonts w:hint="eastAsia" w:ascii="宋体" w:hAnsi="宋体" w:eastAsia="宋体"/>
        </w:rPr>
        <w:t>针对国社科、国自科管理学部、教育部、省社科、各部委等多种课题立项数据进行检索和智能分析，关联课题和相关论文成果，帮助研究人员找到已立项和未立项信息</w:t>
      </w:r>
      <w:r>
        <w:rPr>
          <w:rFonts w:ascii="宋体" w:hAnsi="宋体" w:eastAsia="宋体"/>
        </w:rPr>
        <w:t>。</w:t>
      </w:r>
    </w:p>
    <w:p w14:paraId="73C8A2D5">
      <w:pPr>
        <w:rPr>
          <w:rFonts w:ascii="宋体" w:hAnsi="宋体" w:eastAsia="宋体"/>
        </w:rPr>
      </w:pPr>
    </w:p>
    <w:p w14:paraId="731BB59E">
      <w:pPr>
        <w:pStyle w:val="16"/>
        <w:numPr>
          <w:ilvl w:val="0"/>
          <w:numId w:val="1"/>
        </w:numPr>
        <w:ind w:firstLineChars="0"/>
        <w:rPr>
          <w:rFonts w:ascii="宋体" w:hAnsi="宋体" w:eastAsia="宋体"/>
        </w:rPr>
      </w:pPr>
      <w:r>
        <w:rPr>
          <w:rFonts w:hint="eastAsia" w:ascii="宋体" w:hAnsi="宋体" w:eastAsia="宋体"/>
        </w:rPr>
        <w:t>选题发现</w:t>
      </w:r>
    </w:p>
    <w:p w14:paraId="09137280">
      <w:pPr>
        <w:rPr>
          <w:rFonts w:ascii="宋体" w:hAnsi="宋体" w:eastAsia="宋体"/>
        </w:rPr>
      </w:pPr>
      <w:r>
        <w:rPr>
          <w:rFonts w:hint="eastAsia" w:ascii="宋体" w:hAnsi="宋体" w:eastAsia="宋体"/>
        </w:rPr>
        <w:t>通过向导方式，一步步从选题方向出发，通过模型计算推荐高价值、未刊发（立项）的论文题目、课题题目以及写作大纲、参考文献等，对研究人员确定选题提供启发参考价值</w:t>
      </w:r>
      <w:r>
        <w:rPr>
          <w:rFonts w:ascii="宋体" w:hAnsi="宋体" w:eastAsia="宋体"/>
        </w:rPr>
        <w:t>。</w:t>
      </w:r>
    </w:p>
    <w:p w14:paraId="4A1C54F8">
      <w:pPr>
        <w:rPr>
          <w:rFonts w:ascii="宋体" w:hAnsi="宋体" w:eastAsia="宋体"/>
        </w:rPr>
      </w:pPr>
    </w:p>
    <w:p w14:paraId="3BF477F9">
      <w:pPr>
        <w:pStyle w:val="16"/>
        <w:numPr>
          <w:ilvl w:val="0"/>
          <w:numId w:val="1"/>
        </w:numPr>
        <w:ind w:firstLineChars="0"/>
        <w:rPr>
          <w:rFonts w:ascii="宋体" w:hAnsi="宋体" w:eastAsia="宋体"/>
        </w:rPr>
      </w:pPr>
      <w:r>
        <w:rPr>
          <w:rFonts w:hint="eastAsia" w:ascii="宋体" w:hAnsi="宋体" w:eastAsia="宋体"/>
        </w:rPr>
        <w:t>价值评估</w:t>
      </w:r>
    </w:p>
    <w:p w14:paraId="2CAB690B">
      <w:pPr>
        <w:rPr>
          <w:rFonts w:ascii="宋体" w:hAnsi="宋体" w:eastAsia="宋体"/>
        </w:rPr>
      </w:pPr>
      <w:r>
        <w:rPr>
          <w:rFonts w:hint="eastAsia" w:ascii="宋体" w:hAnsi="宋体" w:eastAsia="宋体"/>
        </w:rPr>
        <w:t>根据用户输入的选题方向进行研究价值评分。综合了学术价值、应用价值、新颖度等方面为选题进行打分，快速了解相关主题的研究价值</w:t>
      </w:r>
      <w:r>
        <w:rPr>
          <w:rFonts w:ascii="宋体" w:hAnsi="宋体" w:eastAsia="宋体"/>
        </w:rPr>
        <w:t>。</w:t>
      </w:r>
    </w:p>
    <w:p w14:paraId="46E99FD1">
      <w:pPr>
        <w:rPr>
          <w:rFonts w:ascii="宋体" w:hAnsi="宋体" w:eastAsia="宋体"/>
        </w:rPr>
      </w:pPr>
    </w:p>
    <w:p w14:paraId="0BA4E015">
      <w:pPr>
        <w:pStyle w:val="16"/>
        <w:numPr>
          <w:ilvl w:val="0"/>
          <w:numId w:val="1"/>
        </w:numPr>
        <w:ind w:firstLineChars="0"/>
        <w:rPr>
          <w:rFonts w:ascii="宋体" w:hAnsi="宋体" w:eastAsia="宋体"/>
        </w:rPr>
      </w:pPr>
      <w:r>
        <w:rPr>
          <w:rFonts w:hint="eastAsia" w:ascii="宋体" w:hAnsi="宋体" w:eastAsia="宋体"/>
        </w:rPr>
        <w:t>态势分析</w:t>
      </w:r>
    </w:p>
    <w:p w14:paraId="4F354039">
      <w:pPr>
        <w:rPr>
          <w:rFonts w:ascii="宋体" w:hAnsi="宋体" w:eastAsia="宋体"/>
        </w:rPr>
      </w:pPr>
      <w:r>
        <w:rPr>
          <w:rFonts w:hint="eastAsia" w:ascii="宋体" w:hAnsi="宋体" w:eastAsia="宋体"/>
        </w:rPr>
        <w:t>一键自动计算文献数据，研究脉络、知识图谱一目了然，文献、作者、基金、政策、法规一网打尽。告别海量资料收集，洞悉知识快人一步</w:t>
      </w:r>
      <w:r>
        <w:rPr>
          <w:rFonts w:ascii="宋体" w:hAnsi="宋体" w:eastAsia="宋体"/>
        </w:rPr>
        <w:t>。</w:t>
      </w:r>
    </w:p>
    <w:p w14:paraId="48EDA632">
      <w:pPr>
        <w:rPr>
          <w:rFonts w:ascii="宋体" w:hAnsi="宋体" w:eastAsia="宋体"/>
        </w:rPr>
      </w:pPr>
    </w:p>
    <w:p w14:paraId="600D9DAF">
      <w:pPr>
        <w:pStyle w:val="16"/>
        <w:numPr>
          <w:ilvl w:val="0"/>
          <w:numId w:val="1"/>
        </w:numPr>
        <w:ind w:firstLineChars="0"/>
        <w:rPr>
          <w:rFonts w:ascii="宋体" w:hAnsi="宋体" w:eastAsia="宋体"/>
        </w:rPr>
      </w:pPr>
      <w:r>
        <w:rPr>
          <w:rFonts w:hint="eastAsia" w:ascii="宋体" w:hAnsi="宋体" w:eastAsia="宋体"/>
        </w:rPr>
        <w:t>投稿分析</w:t>
      </w:r>
    </w:p>
    <w:p w14:paraId="05673465">
      <w:pPr>
        <w:rPr>
          <w:rFonts w:ascii="宋体" w:hAnsi="宋体" w:eastAsia="宋体"/>
        </w:rPr>
      </w:pPr>
      <w:r>
        <w:rPr>
          <w:rFonts w:hint="eastAsia" w:ascii="宋体" w:hAnsi="宋体" w:eastAsia="宋体"/>
        </w:rPr>
        <w:t>投稿之前，输入论文关键词或研究领域，可以为研究人员推荐最合适投稿的期刊，并有期刊用稿偏好、论文主题推荐等分析结果，可准确把握投稿方向</w:t>
      </w:r>
      <w:r>
        <w:rPr>
          <w:rFonts w:ascii="宋体" w:hAnsi="宋体" w:eastAsia="宋体"/>
        </w:rPr>
        <w:t>。</w:t>
      </w:r>
    </w:p>
    <w:p w14:paraId="6351B6CB">
      <w:pPr>
        <w:rPr>
          <w:rFonts w:ascii="宋体" w:hAnsi="宋体" w:eastAsia="宋体"/>
        </w:rPr>
      </w:pPr>
    </w:p>
    <w:p w14:paraId="50DE7B1D">
      <w:pPr>
        <w:pStyle w:val="16"/>
        <w:numPr>
          <w:ilvl w:val="0"/>
          <w:numId w:val="1"/>
        </w:numPr>
        <w:ind w:firstLineChars="0"/>
        <w:rPr>
          <w:rFonts w:ascii="宋体" w:hAnsi="宋体" w:eastAsia="宋体"/>
        </w:rPr>
      </w:pPr>
      <w:r>
        <w:rPr>
          <w:rFonts w:hint="eastAsia" w:ascii="宋体" w:hAnsi="宋体" w:eastAsia="宋体"/>
        </w:rPr>
        <w:t>自动综述</w:t>
      </w:r>
    </w:p>
    <w:p w14:paraId="0225DA8F">
      <w:pPr>
        <w:rPr>
          <w:rFonts w:hint="default" w:ascii="宋体" w:hAnsi="宋体" w:eastAsia="宋体"/>
          <w:lang w:val="en-US"/>
        </w:rPr>
      </w:pPr>
      <w:r>
        <w:rPr>
          <w:rFonts w:hint="eastAsia" w:ascii="宋体" w:hAnsi="宋体" w:eastAsia="宋体"/>
        </w:rPr>
        <w:t>输入</w:t>
      </w:r>
      <w:r>
        <w:rPr>
          <w:rFonts w:hint="eastAsia" w:ascii="宋体" w:hAnsi="宋体" w:eastAsia="宋体"/>
          <w:lang w:val="en-US" w:eastAsia="zh-CN"/>
        </w:rPr>
        <w:t>您的综述主题</w:t>
      </w:r>
      <w:r>
        <w:rPr>
          <w:rFonts w:hint="eastAsia" w:ascii="宋体" w:hAnsi="宋体" w:eastAsia="宋体"/>
        </w:rPr>
        <w:t>，即可从学术论文、专家观点等万千文章中自动生成对应的</w:t>
      </w:r>
      <w:r>
        <w:rPr>
          <w:rFonts w:hint="eastAsia" w:ascii="宋体" w:hAnsi="宋体" w:eastAsia="宋体"/>
          <w:lang w:val="en-US" w:eastAsia="zh-CN"/>
        </w:rPr>
        <w:t>研究观点，并标有文献来源，包括作者、篇名、期刊期次、期刊级别等</w:t>
      </w:r>
      <w:r>
        <w:rPr>
          <w:rFonts w:hint="eastAsia" w:ascii="宋体" w:hAnsi="宋体" w:eastAsia="宋体"/>
        </w:rPr>
        <w:t>。</w:t>
      </w:r>
      <w:r>
        <w:rPr>
          <w:rFonts w:hint="eastAsia" w:ascii="宋体" w:hAnsi="宋体" w:eastAsia="宋体"/>
          <w:lang w:val="en-US" w:eastAsia="zh-CN"/>
        </w:rPr>
        <w:t>选择合适的研究观点即可一键生成研究述评，可以直接应用于各类综述写作中。</w:t>
      </w:r>
    </w:p>
    <w:p w14:paraId="013E5D52">
      <w:pPr>
        <w:rPr>
          <w:rFonts w:ascii="宋体" w:hAnsi="宋体" w:eastAsia="宋体"/>
        </w:rPr>
      </w:pPr>
    </w:p>
    <w:p w14:paraId="508EBD33">
      <w:pPr>
        <w:pStyle w:val="16"/>
        <w:numPr>
          <w:ilvl w:val="0"/>
          <w:numId w:val="1"/>
        </w:numPr>
        <w:ind w:firstLineChars="0"/>
        <w:rPr>
          <w:rFonts w:ascii="宋体" w:hAnsi="宋体" w:eastAsia="宋体"/>
        </w:rPr>
      </w:pPr>
      <w:r>
        <w:rPr>
          <w:rFonts w:hint="eastAsia" w:ascii="宋体" w:hAnsi="宋体" w:eastAsia="宋体"/>
        </w:rPr>
        <w:t>资料大全</w:t>
      </w:r>
    </w:p>
    <w:p w14:paraId="0EFD3706">
      <w:pPr>
        <w:rPr>
          <w:rFonts w:ascii="宋体" w:hAnsi="宋体" w:eastAsia="宋体"/>
        </w:rPr>
      </w:pPr>
      <w:r>
        <w:rPr>
          <w:rFonts w:hint="eastAsia" w:ascii="宋体" w:hAnsi="宋体" w:eastAsia="宋体"/>
        </w:rPr>
        <w:t>输入1</w:t>
      </w:r>
      <w:r>
        <w:rPr>
          <w:rFonts w:ascii="宋体" w:hAnsi="宋体" w:eastAsia="宋体"/>
        </w:rPr>
        <w:t>-2</w:t>
      </w:r>
      <w:r>
        <w:rPr>
          <w:rFonts w:hint="eastAsia" w:ascii="宋体" w:hAnsi="宋体" w:eastAsia="宋体"/>
        </w:rPr>
        <w:t>个</w:t>
      </w:r>
      <w:r>
        <w:rPr>
          <w:rFonts w:ascii="宋体" w:hAnsi="宋体" w:eastAsia="宋体"/>
        </w:rPr>
        <w:t>研究</w:t>
      </w:r>
      <w:r>
        <w:rPr>
          <w:rFonts w:hint="eastAsia" w:ascii="宋体" w:hAnsi="宋体" w:eastAsia="宋体"/>
        </w:rPr>
        <w:t>关键词，即可从领导人讲话、政府工作报告、政策法规、十四五规划等文件资料中自动摘录出相关段落内容，可以</w:t>
      </w:r>
      <w:r>
        <w:rPr>
          <w:rFonts w:ascii="宋体" w:hAnsi="宋体" w:eastAsia="宋体"/>
        </w:rPr>
        <w:t>查看原文也可以复制段落内容直接使用</w:t>
      </w:r>
      <w:r>
        <w:rPr>
          <w:rFonts w:hint="eastAsia" w:ascii="宋体" w:hAnsi="宋体" w:eastAsia="宋体"/>
        </w:rPr>
        <w:t>。</w:t>
      </w:r>
    </w:p>
    <w:p w14:paraId="23349E53">
      <w:pPr>
        <w:rPr>
          <w:rFonts w:ascii="宋体" w:hAnsi="宋体" w:eastAsia="宋体"/>
        </w:rPr>
      </w:pPr>
    </w:p>
    <w:p w14:paraId="34AA9205">
      <w:pPr>
        <w:pStyle w:val="16"/>
        <w:numPr>
          <w:ilvl w:val="0"/>
          <w:numId w:val="1"/>
        </w:numPr>
        <w:ind w:firstLineChars="0"/>
        <w:rPr>
          <w:rFonts w:ascii="宋体" w:hAnsi="宋体" w:eastAsia="宋体"/>
        </w:rPr>
      </w:pPr>
      <w:r>
        <w:rPr>
          <w:rFonts w:hint="eastAsia" w:ascii="宋体" w:hAnsi="宋体" w:eastAsia="宋体"/>
        </w:rPr>
        <w:t>课题指南</w:t>
      </w:r>
    </w:p>
    <w:p w14:paraId="0EB0A8AE">
      <w:pPr>
        <w:rPr>
          <w:rFonts w:hint="default" w:ascii="宋体" w:hAnsi="宋体" w:eastAsia="宋体"/>
          <w:lang w:val="en-US" w:eastAsia="zh-CN"/>
        </w:rPr>
      </w:pPr>
      <w:r>
        <w:rPr>
          <w:rFonts w:hint="eastAsia" w:ascii="宋体" w:hAnsi="宋体" w:eastAsia="宋体"/>
        </w:rPr>
        <w:t>汇总了</w:t>
      </w:r>
      <w:r>
        <w:rPr>
          <w:rFonts w:ascii="宋体" w:hAnsi="宋体" w:eastAsia="宋体"/>
        </w:rPr>
        <w:t>2018年至今的国家社科基金课题指南</w:t>
      </w:r>
      <w:r>
        <w:rPr>
          <w:rFonts w:hint="eastAsia" w:ascii="宋体" w:hAnsi="宋体" w:eastAsia="宋体"/>
        </w:rPr>
        <w:t>（24个</w:t>
      </w:r>
      <w:r>
        <w:rPr>
          <w:rFonts w:ascii="宋体" w:hAnsi="宋体" w:eastAsia="宋体"/>
        </w:rPr>
        <w:t>学科</w:t>
      </w:r>
      <w:r>
        <w:rPr>
          <w:rFonts w:hint="eastAsia" w:ascii="宋体" w:hAnsi="宋体" w:eastAsia="宋体"/>
        </w:rPr>
        <w:t>）</w:t>
      </w:r>
      <w:r>
        <w:rPr>
          <w:rFonts w:ascii="宋体" w:hAnsi="宋体" w:eastAsia="宋体"/>
        </w:rPr>
        <w:t>，是科研人员申报各级各类课题的重要参考，可以通过学科、年份、关键词等</w:t>
      </w:r>
      <w:r>
        <w:rPr>
          <w:rFonts w:hint="eastAsia" w:ascii="宋体" w:hAnsi="宋体" w:eastAsia="宋体"/>
        </w:rPr>
        <w:t>条件</w:t>
      </w:r>
      <w:r>
        <w:rPr>
          <w:rFonts w:ascii="宋体" w:hAnsi="宋体" w:eastAsia="宋体"/>
        </w:rPr>
        <w:t>进行检索</w:t>
      </w:r>
      <w:r>
        <w:rPr>
          <w:rFonts w:hint="eastAsia" w:ascii="宋体" w:hAnsi="宋体" w:eastAsia="宋体"/>
        </w:rPr>
        <w:t>。还可以看到与指南条目相关的已立项课题题目。</w:t>
      </w:r>
      <w:r>
        <w:rPr>
          <w:rFonts w:hint="eastAsia" w:ascii="宋体" w:hAnsi="宋体" w:eastAsia="宋体"/>
          <w:lang w:val="en-US" w:eastAsia="zh-CN"/>
        </w:rPr>
        <w:t>另有指南拓展功能，输入课题指南，大模型计算拓展可以撰写的细化题目，并有主要内容撰写提示。</w:t>
      </w:r>
    </w:p>
    <w:p w14:paraId="2A43CD0A">
      <w:pPr>
        <w:rPr>
          <w:rFonts w:ascii="宋体" w:hAnsi="宋体" w:eastAsia="宋体"/>
        </w:rPr>
      </w:pPr>
    </w:p>
    <w:p w14:paraId="061DCA75">
      <w:pPr>
        <w:pStyle w:val="16"/>
        <w:numPr>
          <w:ilvl w:val="0"/>
          <w:numId w:val="1"/>
        </w:numPr>
        <w:ind w:firstLineChars="0"/>
        <w:rPr>
          <w:rFonts w:ascii="宋体" w:hAnsi="宋体" w:eastAsia="宋体"/>
        </w:rPr>
      </w:pPr>
      <w:r>
        <w:rPr>
          <w:rFonts w:hint="eastAsia" w:ascii="宋体" w:hAnsi="宋体" w:eastAsia="宋体"/>
        </w:rPr>
        <w:t>写作参考</w:t>
      </w:r>
    </w:p>
    <w:p w14:paraId="3FECAB78">
      <w:pPr>
        <w:rPr>
          <w:rFonts w:ascii="宋体" w:hAnsi="宋体" w:eastAsia="宋体"/>
        </w:rPr>
      </w:pPr>
      <w:r>
        <w:rPr>
          <w:rFonts w:hint="eastAsia" w:ascii="宋体" w:hAnsi="宋体" w:eastAsia="宋体"/>
        </w:rPr>
        <w:t>输入一个</w:t>
      </w:r>
      <w:r>
        <w:rPr>
          <w:rFonts w:ascii="宋体" w:hAnsi="宋体" w:eastAsia="宋体"/>
        </w:rPr>
        <w:t>大</w:t>
      </w:r>
      <w:r>
        <w:rPr>
          <w:rFonts w:hint="eastAsia" w:ascii="宋体" w:hAnsi="宋体" w:eastAsia="宋体"/>
        </w:rPr>
        <w:t>于20字</w:t>
      </w:r>
      <w:r>
        <w:rPr>
          <w:rFonts w:ascii="宋体" w:hAnsi="宋体" w:eastAsia="宋体"/>
        </w:rPr>
        <w:t>的</w:t>
      </w:r>
      <w:r>
        <w:rPr>
          <w:rFonts w:hint="eastAsia" w:ascii="宋体" w:hAnsi="宋体" w:eastAsia="宋体"/>
        </w:rPr>
        <w:t>开头，选择学科方向（共1</w:t>
      </w:r>
      <w:r>
        <w:rPr>
          <w:rFonts w:ascii="宋体" w:hAnsi="宋体" w:eastAsia="宋体"/>
        </w:rPr>
        <w:t>8</w:t>
      </w:r>
      <w:r>
        <w:rPr>
          <w:rFonts w:hint="eastAsia" w:ascii="宋体" w:hAnsi="宋体" w:eastAsia="宋体"/>
        </w:rPr>
        <w:t>学科）即可</w:t>
      </w:r>
      <w:r>
        <w:rPr>
          <w:rFonts w:ascii="宋体" w:hAnsi="宋体" w:eastAsia="宋体"/>
        </w:rPr>
        <w:t>沿着</w:t>
      </w:r>
      <w:r>
        <w:rPr>
          <w:rFonts w:hint="eastAsia" w:ascii="宋体" w:hAnsi="宋体" w:eastAsia="宋体"/>
        </w:rPr>
        <w:t>这段</w:t>
      </w:r>
      <w:r>
        <w:rPr>
          <w:rFonts w:ascii="宋体" w:hAnsi="宋体" w:eastAsia="宋体"/>
        </w:rPr>
        <w:t>文字自动</w:t>
      </w:r>
      <w:r>
        <w:rPr>
          <w:rFonts w:hint="eastAsia" w:ascii="宋体" w:hAnsi="宋体" w:eastAsia="宋体"/>
        </w:rPr>
        <w:t>写作后续段落（且查重不影响）</w:t>
      </w:r>
      <w:r>
        <w:rPr>
          <w:rFonts w:ascii="宋体" w:hAnsi="宋体" w:eastAsia="宋体"/>
        </w:rPr>
        <w:t>，「</w:t>
      </w:r>
      <w:r>
        <w:rPr>
          <w:rFonts w:hint="eastAsia" w:ascii="宋体" w:hAnsi="宋体" w:eastAsia="宋体"/>
        </w:rPr>
        <w:t>选题宝</w:t>
      </w:r>
      <w:r>
        <w:rPr>
          <w:rFonts w:ascii="宋体" w:hAnsi="宋体" w:eastAsia="宋体"/>
        </w:rPr>
        <w:t>」</w:t>
      </w:r>
      <w:r>
        <w:rPr>
          <w:rFonts w:hint="eastAsia" w:ascii="宋体" w:hAnsi="宋体" w:eastAsia="宋体"/>
        </w:rPr>
        <w:t>基于海量文献通过人工智能手段为用户自动</w:t>
      </w:r>
      <w:r>
        <w:rPr>
          <w:rFonts w:ascii="宋体" w:hAnsi="宋体" w:eastAsia="宋体"/>
        </w:rPr>
        <w:t>生成</w:t>
      </w:r>
      <w:r>
        <w:rPr>
          <w:rFonts w:hint="eastAsia" w:ascii="宋体" w:hAnsi="宋体" w:eastAsia="宋体"/>
        </w:rPr>
        <w:t>结果</w:t>
      </w:r>
      <w:r>
        <w:rPr>
          <w:rFonts w:ascii="宋体" w:hAnsi="宋体" w:eastAsia="宋体"/>
        </w:rPr>
        <w:t>，为</w:t>
      </w:r>
      <w:r>
        <w:rPr>
          <w:rFonts w:hint="eastAsia" w:ascii="宋体" w:hAnsi="宋体" w:eastAsia="宋体"/>
        </w:rPr>
        <w:t>撰写论文提供辅助参考。</w:t>
      </w:r>
    </w:p>
    <w:p w14:paraId="2557006C">
      <w:pPr>
        <w:rPr>
          <w:rFonts w:ascii="宋体" w:hAnsi="宋体" w:eastAsia="宋体"/>
        </w:rPr>
      </w:pPr>
    </w:p>
    <w:p w14:paraId="55C833BC">
      <w:pPr>
        <w:pStyle w:val="16"/>
        <w:numPr>
          <w:ilvl w:val="0"/>
          <w:numId w:val="1"/>
        </w:numPr>
        <w:ind w:firstLineChars="0"/>
        <w:rPr>
          <w:rFonts w:ascii="宋体" w:hAnsi="宋体" w:eastAsia="宋体"/>
        </w:rPr>
      </w:pPr>
      <w:r>
        <w:rPr>
          <w:rFonts w:hint="eastAsia" w:ascii="宋体" w:hAnsi="宋体" w:eastAsia="宋体"/>
        </w:rPr>
        <w:t>科研绘图</w:t>
      </w:r>
    </w:p>
    <w:p w14:paraId="4C139FAF">
      <w:pPr>
        <w:rPr>
          <w:rFonts w:ascii="宋体" w:hAnsi="宋体" w:eastAsia="宋体"/>
        </w:rPr>
      </w:pPr>
      <w:r>
        <w:rPr>
          <w:rFonts w:hint="eastAsia" w:ascii="宋体" w:hAnsi="宋体" w:eastAsia="宋体"/>
        </w:rPr>
        <w:t>可以按照“关键词、所属学科、类型”搜索查找科研所需的技术路线图、研究思路图、研究框架图等。目前已有</w:t>
      </w:r>
      <w:r>
        <w:rPr>
          <w:rFonts w:ascii="宋体" w:hAnsi="宋体" w:eastAsia="宋体"/>
        </w:rPr>
        <w:t>18大学科的上千张图片模板，可在线编辑修改图片并下载保存使用。</w:t>
      </w:r>
    </w:p>
    <w:p w14:paraId="757AE093">
      <w:pPr>
        <w:rPr>
          <w:rFonts w:ascii="宋体" w:hAnsi="宋体" w:eastAsia="宋体"/>
        </w:rPr>
      </w:pPr>
    </w:p>
    <w:p w14:paraId="06065A45">
      <w:pPr>
        <w:pStyle w:val="16"/>
        <w:numPr>
          <w:ilvl w:val="0"/>
          <w:numId w:val="1"/>
        </w:numPr>
        <w:ind w:firstLineChars="0"/>
        <w:rPr>
          <w:rFonts w:ascii="宋体" w:hAnsi="宋体" w:eastAsia="宋体"/>
        </w:rPr>
      </w:pPr>
      <w:r>
        <w:rPr>
          <w:rFonts w:hint="eastAsia" w:ascii="宋体" w:hAnsi="宋体" w:eastAsia="宋体"/>
        </w:rPr>
        <w:t>热点选题专栏</w:t>
      </w:r>
    </w:p>
    <w:p w14:paraId="3CC1CE13">
      <w:pPr>
        <w:rPr>
          <w:rFonts w:ascii="宋体" w:hAnsi="宋体" w:eastAsia="宋体"/>
        </w:rPr>
      </w:pPr>
      <w:r>
        <w:rPr>
          <w:rFonts w:hint="eastAsia" w:ascii="宋体" w:hAnsi="宋体" w:eastAsia="宋体"/>
        </w:rPr>
        <w:t>每月发布</w:t>
      </w:r>
      <w:r>
        <w:rPr>
          <w:rFonts w:ascii="宋体" w:hAnsi="宋体" w:eastAsia="宋体"/>
        </w:rPr>
        <w:t>1期，</w:t>
      </w:r>
      <w:r>
        <w:rPr>
          <w:rFonts w:hint="eastAsia" w:ascii="宋体" w:hAnsi="宋体" w:eastAsia="宋体"/>
        </w:rPr>
        <w:t>包括法学</w:t>
      </w:r>
      <w:r>
        <w:rPr>
          <w:rFonts w:ascii="宋体" w:hAnsi="宋体" w:eastAsia="宋体"/>
        </w:rPr>
        <w:t>、管理学、教育学、经济学、历史学、马克思主义&amp;思政、民族学、社会学、体育学、图书馆情报与文献学、心理学、新闻学与传播学、艺术学、语言学、哲学、政治学、文学、宗教学等18个学科</w:t>
      </w:r>
      <w:r>
        <w:rPr>
          <w:rFonts w:hint="eastAsia" w:ascii="宋体" w:hAnsi="宋体" w:eastAsia="宋体"/>
        </w:rPr>
        <w:t>在内</w:t>
      </w:r>
      <w:r>
        <w:rPr>
          <w:rFonts w:ascii="宋体" w:hAnsi="宋体" w:eastAsia="宋体"/>
        </w:rPr>
        <w:t>的最新选题</w:t>
      </w:r>
      <w:r>
        <w:rPr>
          <w:rFonts w:hint="eastAsia" w:ascii="宋体" w:hAnsi="宋体" w:eastAsia="宋体"/>
        </w:rPr>
        <w:t>方向</w:t>
      </w:r>
      <w:r>
        <w:rPr>
          <w:rFonts w:ascii="宋体" w:hAnsi="宋体" w:eastAsia="宋体"/>
        </w:rPr>
        <w:t>及</w:t>
      </w:r>
      <w:r>
        <w:rPr>
          <w:rFonts w:hint="eastAsia" w:ascii="宋体" w:hAnsi="宋体" w:eastAsia="宋体"/>
        </w:rPr>
        <w:t>选题</w:t>
      </w:r>
      <w:r>
        <w:rPr>
          <w:rFonts w:ascii="宋体" w:hAnsi="宋体" w:eastAsia="宋体"/>
        </w:rPr>
        <w:t>分析报告</w:t>
      </w:r>
      <w:r>
        <w:rPr>
          <w:rFonts w:hint="eastAsia" w:ascii="宋体" w:hAnsi="宋体" w:eastAsia="宋体"/>
        </w:rPr>
        <w:t>（</w:t>
      </w:r>
      <w:r>
        <w:rPr>
          <w:rFonts w:ascii="宋体" w:hAnsi="宋体" w:eastAsia="宋体"/>
        </w:rPr>
        <w:t>全部来自当月核心期刊发文主题），帮助研究人员</w:t>
      </w:r>
      <w:r>
        <w:rPr>
          <w:rFonts w:hint="eastAsia" w:ascii="宋体" w:hAnsi="宋体" w:eastAsia="宋体"/>
        </w:rPr>
        <w:t>及时了解</w:t>
      </w:r>
      <w:r>
        <w:rPr>
          <w:rFonts w:ascii="宋体" w:hAnsi="宋体" w:eastAsia="宋体"/>
        </w:rPr>
        <w:t>本学科的热点选题</w:t>
      </w:r>
      <w:r>
        <w:rPr>
          <w:rFonts w:hint="eastAsia" w:ascii="宋体" w:hAnsi="宋体" w:eastAsia="宋体"/>
        </w:rPr>
        <w:t>。</w:t>
      </w:r>
    </w:p>
    <w:p w14:paraId="720B93E7">
      <w:pPr>
        <w:rPr>
          <w:rFonts w:ascii="宋体" w:hAnsi="宋体" w:eastAsia="宋体"/>
        </w:rPr>
      </w:pPr>
    </w:p>
    <w:p w14:paraId="4135FF6D">
      <w:pPr>
        <w:pStyle w:val="16"/>
        <w:numPr>
          <w:ilvl w:val="0"/>
          <w:numId w:val="1"/>
        </w:numPr>
        <w:ind w:firstLineChars="0"/>
        <w:rPr>
          <w:rFonts w:ascii="宋体" w:hAnsi="宋体" w:eastAsia="宋体"/>
        </w:rPr>
      </w:pPr>
      <w:r>
        <w:rPr>
          <w:rFonts w:hint="eastAsia" w:ascii="宋体" w:hAnsi="宋体" w:eastAsia="宋体"/>
        </w:rPr>
        <w:t>学术必看</w:t>
      </w:r>
      <w:r>
        <w:rPr>
          <w:rFonts w:ascii="宋体" w:hAnsi="宋体" w:eastAsia="宋体"/>
        </w:rPr>
        <w:t>资讯</w:t>
      </w:r>
    </w:p>
    <w:p w14:paraId="4F94D1D6">
      <w:pPr>
        <w:rPr>
          <w:rFonts w:ascii="宋体" w:hAnsi="宋体" w:eastAsia="宋体"/>
        </w:rPr>
      </w:pPr>
      <w:r>
        <w:rPr>
          <w:rFonts w:hint="eastAsia" w:ascii="宋体" w:hAnsi="宋体" w:eastAsia="宋体"/>
        </w:rPr>
        <w:t>每天发布课题、会议、征稿、招聘等学术一手资讯以及最新社科</w:t>
      </w:r>
      <w:r>
        <w:rPr>
          <w:rFonts w:ascii="宋体" w:hAnsi="宋体" w:eastAsia="宋体"/>
        </w:rPr>
        <w:t>书讯</w:t>
      </w:r>
      <w:r>
        <w:rPr>
          <w:rFonts w:hint="eastAsia" w:ascii="宋体" w:hAnsi="宋体" w:eastAsia="宋体"/>
        </w:rPr>
        <w:t>等，帮助研究人员及时了解学界动态。</w:t>
      </w:r>
    </w:p>
    <w:p w14:paraId="1B42E566">
      <w:pPr>
        <w:rPr>
          <w:rFonts w:ascii="宋体" w:hAnsi="宋体" w:eastAsia="宋体"/>
        </w:rPr>
      </w:pPr>
    </w:p>
    <w:p w14:paraId="706727AF">
      <w:pPr>
        <w:rPr>
          <w:rFonts w:ascii="宋体" w:hAnsi="宋体" w:eastAsia="宋体"/>
        </w:rPr>
      </w:pPr>
      <w:r>
        <w:rPr>
          <w:rFonts w:hint="eastAsia" w:ascii="宋体" w:hAnsi="宋体" w:eastAsia="宋体"/>
        </w:rPr>
        <w:t>通过</w:t>
      </w:r>
      <w:r>
        <w:rPr>
          <w:rFonts w:ascii="宋体" w:hAnsi="宋体" w:eastAsia="宋体"/>
        </w:rPr>
        <w:t>系列</w:t>
      </w:r>
      <w:r>
        <w:rPr>
          <w:rFonts w:hint="eastAsia" w:ascii="宋体" w:hAnsi="宋体" w:eastAsia="宋体"/>
        </w:rPr>
        <w:t>工具</w:t>
      </w:r>
      <w:r>
        <w:rPr>
          <w:rFonts w:ascii="宋体" w:hAnsi="宋体" w:eastAsia="宋体"/>
        </w:rPr>
        <w:t>的使用，</w:t>
      </w:r>
      <w:r>
        <w:rPr>
          <w:rFonts w:hint="eastAsia" w:ascii="宋体" w:hAnsi="宋体" w:eastAsia="宋体"/>
        </w:rPr>
        <w:t>可以</w:t>
      </w:r>
      <w:r>
        <w:rPr>
          <w:rFonts w:ascii="宋体" w:hAnsi="宋体" w:eastAsia="宋体"/>
        </w:rPr>
        <w:t>帮助研究人员快</w:t>
      </w:r>
      <w:r>
        <w:rPr>
          <w:rFonts w:hint="eastAsia" w:ascii="宋体" w:hAnsi="宋体" w:eastAsia="宋体"/>
        </w:rPr>
        <w:t>速</w:t>
      </w:r>
      <w:r>
        <w:rPr>
          <w:rFonts w:ascii="宋体" w:hAnsi="宋体" w:eastAsia="宋体"/>
        </w:rPr>
        <w:t>确定论文选题、课题选题，且选题具有高</w:t>
      </w:r>
      <w:r>
        <w:rPr>
          <w:rFonts w:hint="eastAsia" w:ascii="宋体" w:hAnsi="宋体" w:eastAsia="宋体"/>
        </w:rPr>
        <w:t>价值</w:t>
      </w:r>
      <w:r>
        <w:rPr>
          <w:rFonts w:ascii="宋体" w:hAnsi="宋体" w:eastAsia="宋体"/>
        </w:rPr>
        <w:t>、高新颖性、高匹配度</w:t>
      </w:r>
      <w:r>
        <w:rPr>
          <w:rFonts w:hint="eastAsia" w:ascii="宋体" w:hAnsi="宋体" w:eastAsia="宋体"/>
        </w:rPr>
        <w:t>，</w:t>
      </w:r>
      <w:r>
        <w:rPr>
          <w:rFonts w:ascii="宋体" w:hAnsi="宋体" w:eastAsia="宋体"/>
        </w:rPr>
        <w:t>满足研究人员</w:t>
      </w:r>
      <w:r>
        <w:rPr>
          <w:rFonts w:hint="eastAsia" w:ascii="宋体" w:hAnsi="宋体" w:eastAsia="宋体"/>
        </w:rPr>
        <w:t>日常</w:t>
      </w:r>
      <w:r>
        <w:rPr>
          <w:rFonts w:ascii="宋体" w:hAnsi="宋体" w:eastAsia="宋体"/>
        </w:rPr>
        <w:t>写论文、报课题等多种场景需求。</w:t>
      </w:r>
    </w:p>
    <w:p w14:paraId="406A562A">
      <w:pPr>
        <w:pStyle w:val="3"/>
        <w:rPr>
          <w:rFonts w:ascii="宋体" w:hAnsi="宋体" w:eastAsia="宋体"/>
        </w:rPr>
      </w:pPr>
      <w:r>
        <w:rPr>
          <w:rFonts w:hint="eastAsia" w:ascii="宋体" w:hAnsi="宋体" w:eastAsia="宋体" w:cs="宋体"/>
        </w:rPr>
        <w:t>二</w:t>
      </w:r>
      <w:r>
        <w:rPr>
          <w:rFonts w:ascii="宋体" w:hAnsi="宋体" w:eastAsia="宋体" w:cs="宋体"/>
        </w:rPr>
        <w:t>、</w:t>
      </w:r>
      <w:r>
        <w:rPr>
          <w:rFonts w:hint="eastAsia" w:ascii="宋体" w:hAnsi="宋体" w:eastAsia="宋体" w:cs="宋体"/>
        </w:rPr>
        <w:t>使用方式</w:t>
      </w:r>
    </w:p>
    <w:p w14:paraId="4A78712F">
      <w:pPr>
        <w:rPr>
          <w:rFonts w:ascii="宋体" w:hAnsi="宋体" w:eastAsia="宋体"/>
          <w:bCs/>
        </w:rPr>
      </w:pPr>
      <w:r>
        <w:rPr>
          <w:rFonts w:hint="eastAsia" w:ascii="宋体" w:hAnsi="宋体" w:eastAsia="宋体"/>
          <w:bCs/>
        </w:rPr>
        <w:t>初次使用</w:t>
      </w:r>
      <w:r>
        <w:rPr>
          <w:rFonts w:ascii="宋体" w:hAnsi="宋体" w:eastAsia="宋体"/>
          <w:bCs/>
        </w:rPr>
        <w:t>请在本校IP范围内</w:t>
      </w:r>
      <w:r>
        <w:rPr>
          <w:rFonts w:hint="eastAsia" w:ascii="宋体" w:hAnsi="宋体" w:eastAsia="宋体"/>
          <w:bCs/>
        </w:rPr>
        <w:t>，只要</w:t>
      </w:r>
      <w:r>
        <w:rPr>
          <w:rFonts w:ascii="宋体" w:hAnsi="宋体" w:eastAsia="宋体"/>
          <w:bCs/>
        </w:rPr>
        <w:t>在本校IP范围内使用过一次之后</w:t>
      </w:r>
      <w:r>
        <w:rPr>
          <w:rFonts w:hint="eastAsia" w:ascii="宋体" w:hAnsi="宋体" w:eastAsia="宋体"/>
          <w:bCs/>
        </w:rPr>
        <w:t>后续</w:t>
      </w:r>
      <w:r>
        <w:rPr>
          <w:rFonts w:ascii="宋体" w:hAnsi="宋体" w:eastAsia="宋体"/>
          <w:bCs/>
        </w:rPr>
        <w:t>再使用即为免费。</w:t>
      </w:r>
    </w:p>
    <w:p w14:paraId="099AEF72">
      <w:pPr>
        <w:rPr>
          <w:rFonts w:ascii="宋体" w:hAnsi="宋体" w:eastAsia="宋体"/>
          <w:b/>
          <w:bCs/>
        </w:rPr>
      </w:pPr>
      <w:r>
        <w:rPr>
          <w:rFonts w:hint="eastAsia" w:ascii="宋体" w:hAnsi="宋体" w:eastAsia="宋体"/>
          <w:b/>
          <w:bCs/>
        </w:rPr>
        <w:t>1. 手机</w:t>
      </w:r>
      <w:r>
        <w:rPr>
          <w:rFonts w:ascii="宋体" w:hAnsi="宋体" w:eastAsia="宋体"/>
          <w:b/>
          <w:bCs/>
        </w:rPr>
        <w:t>微信端使用</w:t>
      </w:r>
    </w:p>
    <w:p w14:paraId="17E093F3">
      <w:pPr>
        <w:rPr>
          <w:rFonts w:ascii="宋体" w:hAnsi="宋体" w:eastAsia="宋体" w:cs="Times New Roman"/>
        </w:rPr>
      </w:pPr>
      <w:r>
        <w:rPr>
          <w:rFonts w:hint="eastAsia" w:ascii="宋体" w:hAnsi="宋体" w:eastAsia="宋体" w:cs="Times New Roman"/>
        </w:rPr>
        <w:t>第一步：</w:t>
      </w:r>
      <w:r>
        <w:rPr>
          <w:rFonts w:hint="eastAsia" w:ascii="宋体" w:hAnsi="宋体" w:eastAsia="宋体" w:cs="宋体"/>
          <w:b/>
          <w:bCs/>
          <w:color w:val="000000"/>
          <w:kern w:val="0"/>
          <w:sz w:val="23"/>
          <w:szCs w:val="23"/>
        </w:rPr>
        <w:t>微信搜索</w:t>
      </w:r>
      <w:r>
        <w:rPr>
          <w:rFonts w:ascii="宋体" w:hAnsi="宋体" w:eastAsia="宋体" w:cs="宋体"/>
          <w:b/>
          <w:bCs/>
          <w:color w:val="000000"/>
          <w:kern w:val="0"/>
          <w:sz w:val="23"/>
          <w:szCs w:val="23"/>
        </w:rPr>
        <w:t>“</w:t>
      </w:r>
      <w:r>
        <w:rPr>
          <w:rFonts w:hint="eastAsia" w:ascii="宋体" w:hAnsi="宋体" w:eastAsia="宋体" w:cs="宋体"/>
          <w:b/>
          <w:bCs/>
          <w:color w:val="000000"/>
          <w:kern w:val="0"/>
          <w:sz w:val="23"/>
          <w:szCs w:val="23"/>
        </w:rPr>
        <w:t>选题宝院校版</w:t>
      </w:r>
      <w:r>
        <w:rPr>
          <w:rFonts w:ascii="宋体" w:hAnsi="宋体" w:eastAsia="宋体" w:cs="宋体"/>
          <w:b/>
          <w:bCs/>
          <w:color w:val="000000"/>
          <w:kern w:val="0"/>
          <w:sz w:val="23"/>
          <w:szCs w:val="23"/>
        </w:rPr>
        <w:t>”</w:t>
      </w:r>
      <w:r>
        <w:rPr>
          <w:rFonts w:hint="eastAsia" w:ascii="宋体" w:hAnsi="宋体" w:eastAsia="宋体" w:cs="宋体"/>
          <w:b/>
          <w:bCs/>
          <w:color w:val="000000"/>
          <w:kern w:val="0"/>
          <w:sz w:val="23"/>
          <w:szCs w:val="23"/>
        </w:rPr>
        <w:t>或</w:t>
      </w:r>
      <w:r>
        <w:rPr>
          <w:rFonts w:hint="eastAsia" w:ascii="宋体" w:hAnsi="宋体" w:eastAsia="宋体" w:cs="Times New Roman"/>
        </w:rPr>
        <w:t>扫描如下二维码关注公众号</w:t>
      </w:r>
    </w:p>
    <w:p w14:paraId="1D989936">
      <w:pPr>
        <w:jc w:val="center"/>
        <w:rPr>
          <w:rFonts w:ascii="宋体" w:hAnsi="宋体" w:eastAsia="宋体"/>
        </w:rPr>
      </w:pPr>
      <w:r>
        <w:rPr>
          <w:rFonts w:hint="eastAsia" w:ascii="宋体" w:hAnsi="宋体" w:eastAsia="宋体"/>
        </w:rPr>
        <w:drawing>
          <wp:inline distT="0" distB="0" distL="0" distR="0">
            <wp:extent cx="1339850" cy="1339215"/>
            <wp:effectExtent l="0" t="0" r="6350" b="6985"/>
            <wp:docPr id="9" name="图片 9" descr="C:\Users\admin\Desktop\微信图片_20230308160753.jpg微信图片_2023030816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微信图片_20230308160753.jpg微信图片_20230308160753"/>
                    <pic:cNvPicPr>
                      <a:picLocks noChangeAspect="1"/>
                    </pic:cNvPicPr>
                  </pic:nvPicPr>
                  <pic:blipFill>
                    <a:blip r:embed="rId6"/>
                    <a:srcRect/>
                    <a:stretch>
                      <a:fillRect/>
                    </a:stretch>
                  </pic:blipFill>
                  <pic:spPr>
                    <a:xfrm>
                      <a:off x="0" y="0"/>
                      <a:ext cx="1339850" cy="1339215"/>
                    </a:xfrm>
                    <a:prstGeom prst="rect">
                      <a:avLst/>
                    </a:prstGeom>
                  </pic:spPr>
                </pic:pic>
              </a:graphicData>
            </a:graphic>
          </wp:inline>
        </w:drawing>
      </w:r>
    </w:p>
    <w:p w14:paraId="023A6E7C">
      <w:pPr>
        <w:rPr>
          <w:rFonts w:ascii="宋体" w:hAnsi="宋体" w:eastAsia="宋体" w:cs="Times New Roman"/>
        </w:rPr>
      </w:pPr>
      <w:r>
        <w:rPr>
          <w:rFonts w:hint="eastAsia" w:ascii="宋体" w:hAnsi="宋体" w:eastAsia="宋体" w:cs="Times New Roman"/>
        </w:rPr>
        <w:t>第二步：在微信公众号下方菜单栏点击“科研大数据”进入即可使用。首次</w:t>
      </w:r>
      <w:r>
        <w:rPr>
          <w:rFonts w:ascii="宋体" w:hAnsi="宋体" w:eastAsia="宋体" w:cs="Times New Roman"/>
        </w:rPr>
        <w:t>试用或使用时需绑定手机号获取权限</w:t>
      </w:r>
      <w:r>
        <w:rPr>
          <w:rFonts w:hint="eastAsia" w:ascii="宋体" w:hAnsi="宋体" w:eastAsia="宋体" w:cs="Times New Roman"/>
        </w:rPr>
        <w:t>，</w:t>
      </w:r>
      <w:r>
        <w:rPr>
          <w:rFonts w:ascii="宋体" w:hAnsi="宋体" w:eastAsia="宋体" w:cs="Times New Roman"/>
        </w:rPr>
        <w:t>点击首页右下方“</w:t>
      </w:r>
      <w:r>
        <w:rPr>
          <w:rFonts w:hint="eastAsia" w:ascii="宋体" w:hAnsi="宋体" w:eastAsia="宋体" w:cs="Times New Roman"/>
        </w:rPr>
        <w:t>我的</w:t>
      </w:r>
      <w:r>
        <w:rPr>
          <w:rFonts w:ascii="宋体" w:hAnsi="宋体" w:eastAsia="宋体" w:cs="Times New Roman"/>
        </w:rPr>
        <w:t>”</w:t>
      </w:r>
      <w:r>
        <w:rPr>
          <w:rFonts w:hint="eastAsia" w:ascii="宋体" w:hAnsi="宋体" w:eastAsia="宋体" w:cs="Times New Roman"/>
        </w:rPr>
        <w:t>进入</w:t>
      </w:r>
      <w:r>
        <w:rPr>
          <w:rFonts w:ascii="宋体" w:hAnsi="宋体" w:eastAsia="宋体" w:cs="Times New Roman"/>
        </w:rPr>
        <w:t>个人中心绑定手机号。</w:t>
      </w:r>
    </w:p>
    <w:p w14:paraId="16AD3190">
      <w:pPr>
        <w:jc w:val="center"/>
        <w:rPr>
          <w:rFonts w:ascii="宋体" w:hAnsi="宋体" w:eastAsia="宋体"/>
        </w:rPr>
      </w:pPr>
      <w:r>
        <w:rPr>
          <w:rFonts w:ascii="宋体" w:hAnsi="宋体" w:eastAsia="宋体"/>
        </w:rPr>
        <mc:AlternateContent>
          <mc:Choice Requires="wps">
            <w:drawing>
              <wp:anchor distT="0" distB="0" distL="114300" distR="114300" simplePos="0" relativeHeight="251659264" behindDoc="0" locked="0" layoutInCell="1" allowOverlap="1">
                <wp:simplePos x="0" y="0"/>
                <wp:positionH relativeFrom="column">
                  <wp:posOffset>3916680</wp:posOffset>
                </wp:positionH>
                <wp:positionV relativeFrom="paragraph">
                  <wp:posOffset>3383280</wp:posOffset>
                </wp:positionV>
                <wp:extent cx="403860" cy="320040"/>
                <wp:effectExtent l="0" t="0" r="15240" b="22860"/>
                <wp:wrapNone/>
                <wp:docPr id="1141930248" name="椭圆 1"/>
                <wp:cNvGraphicFramePr/>
                <a:graphic xmlns:a="http://schemas.openxmlformats.org/drawingml/2006/main">
                  <a:graphicData uri="http://schemas.microsoft.com/office/word/2010/wordprocessingShape">
                    <wps:wsp>
                      <wps:cNvSpPr/>
                      <wps:spPr>
                        <a:xfrm>
                          <a:off x="0" y="0"/>
                          <a:ext cx="403860" cy="3200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 o:spid="_x0000_s1026" o:spt="3" type="#_x0000_t3" style="position:absolute;left:0pt;margin-left:308.4pt;margin-top:266.4pt;height:25.2pt;width:31.8pt;z-index:251659264;v-text-anchor:middle;mso-width-relative:page;mso-height-relative:page;" filled="f" stroked="t" coordsize="21600,21600" o:gfxdata="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gNzpR1wAAAAsBAAAPAAAAAAAAAAEAIAAAACIAAABkcnMvZG93&#10;bnJldi54bWxQSwECFAAUAAAACACHTuJASBOrQHMCAADWBAAADgAAAAAAAAABACAAAAAmAQAAZHJz&#10;L2Uyb0RvYy54bWxQSwUGAAAAAAYABgBZAQAACwYAAAAA&#10;">
                <v:fill on="f" focussize="0,0"/>
                <v:stroke weight="1pt" color="#FF0000 [3204]" miterlimit="8" joinstyle="miter"/>
                <v:imagedata o:title=""/>
                <o:lock v:ext="edit" aspectratio="f"/>
              </v:shape>
            </w:pict>
          </mc:Fallback>
        </mc:AlternateContent>
      </w:r>
      <w:r>
        <w:rPr>
          <w:rFonts w:ascii="宋体" w:hAnsi="宋体" w:eastAsia="宋体"/>
        </w:rPr>
        <w:drawing>
          <wp:inline distT="0" distB="0" distL="0" distR="0">
            <wp:extent cx="1644015" cy="35579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44088" cy="3558219"/>
                    </a:xfrm>
                    <a:prstGeom prst="rect">
                      <a:avLst/>
                    </a:prstGeom>
                  </pic:spPr>
                </pic:pic>
              </a:graphicData>
            </a:graphic>
          </wp:inline>
        </w:drawing>
      </w:r>
      <w:r>
        <w:rPr>
          <w:rFonts w:hint="eastAsia" w:ascii="宋体" w:hAnsi="宋体" w:eastAsia="宋体"/>
        </w:rPr>
        <w:t xml:space="preserve"> </w:t>
      </w:r>
      <w:r>
        <w:rPr>
          <w:rFonts w:ascii="宋体" w:hAnsi="宋体" w:eastAsia="宋体"/>
        </w:rPr>
        <w:drawing>
          <wp:inline distT="0" distB="0" distL="0" distR="0">
            <wp:extent cx="1645920" cy="35617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655621" cy="3583181"/>
                    </a:xfrm>
                    <a:prstGeom prst="rect">
                      <a:avLst/>
                    </a:prstGeom>
                  </pic:spPr>
                </pic:pic>
              </a:graphicData>
            </a:graphic>
          </wp:inline>
        </w:drawing>
      </w:r>
    </w:p>
    <w:p w14:paraId="0D5322BB">
      <w:pPr>
        <w:rPr>
          <w:rFonts w:ascii="宋体" w:hAnsi="宋体" w:eastAsia="宋体" w:cs="Times New Roman"/>
        </w:rPr>
      </w:pPr>
      <w:r>
        <w:rPr>
          <w:rFonts w:hint="eastAsia" w:ascii="宋体" w:hAnsi="宋体" w:eastAsia="宋体" w:cs="Times New Roman"/>
        </w:rPr>
        <w:t>第三步：绑定</w:t>
      </w:r>
      <w:r>
        <w:rPr>
          <w:rFonts w:ascii="宋体" w:hAnsi="宋体" w:eastAsia="宋体" w:cs="Times New Roman"/>
        </w:rPr>
        <w:t>手机号，</w:t>
      </w:r>
      <w:r>
        <w:rPr>
          <w:rFonts w:hint="eastAsia" w:ascii="宋体" w:hAnsi="宋体" w:eastAsia="宋体" w:cs="Times New Roman"/>
        </w:rPr>
        <w:t>点击“我的</w:t>
      </w:r>
      <w:r>
        <w:rPr>
          <w:rFonts w:ascii="宋体" w:hAnsi="宋体" w:eastAsia="宋体" w:cs="Times New Roman"/>
        </w:rPr>
        <w:t>”</w:t>
      </w:r>
      <w:r>
        <w:rPr>
          <w:rFonts w:hint="eastAsia" w:ascii="宋体" w:hAnsi="宋体" w:eastAsia="宋体" w:cs="Times New Roman"/>
        </w:rPr>
        <w:t>按钮</w:t>
      </w:r>
      <w:r>
        <w:rPr>
          <w:rFonts w:ascii="宋体" w:hAnsi="宋体" w:eastAsia="宋体" w:cs="Times New Roman"/>
        </w:rPr>
        <w:t>进入个人中心，</w:t>
      </w:r>
      <w:r>
        <w:rPr>
          <w:rFonts w:hint="eastAsia" w:ascii="宋体" w:hAnsi="宋体" w:eastAsia="宋体" w:cs="Times New Roman"/>
        </w:rPr>
        <w:t>点击</w:t>
      </w:r>
      <w:r>
        <w:rPr>
          <w:rFonts w:ascii="宋体" w:hAnsi="宋体" w:eastAsia="宋体" w:cs="Times New Roman"/>
        </w:rPr>
        <w:t>“</w:t>
      </w:r>
      <w:r>
        <w:rPr>
          <w:rFonts w:hint="eastAsia" w:ascii="宋体" w:hAnsi="宋体" w:eastAsia="宋体" w:cs="Times New Roman"/>
        </w:rPr>
        <w:t>绑定</w:t>
      </w:r>
      <w:r>
        <w:rPr>
          <w:rFonts w:ascii="宋体" w:hAnsi="宋体" w:eastAsia="宋体" w:cs="Times New Roman"/>
        </w:rPr>
        <w:t>手机号”</w:t>
      </w:r>
      <w:r>
        <w:rPr>
          <w:rFonts w:hint="eastAsia" w:ascii="宋体" w:hAnsi="宋体" w:eastAsia="宋体" w:cs="Times New Roman"/>
        </w:rPr>
        <w:t>，在</w:t>
      </w:r>
      <w:r>
        <w:rPr>
          <w:rFonts w:ascii="宋体" w:hAnsi="宋体" w:eastAsia="宋体" w:cs="Times New Roman"/>
        </w:rPr>
        <w:t>绑定手机号页面绑定提交</w:t>
      </w:r>
      <w:r>
        <w:rPr>
          <w:rFonts w:hint="eastAsia" w:ascii="宋体" w:hAnsi="宋体" w:eastAsia="宋体" w:cs="Times New Roman"/>
        </w:rPr>
        <w:t>试用</w:t>
      </w:r>
      <w:r>
        <w:rPr>
          <w:rFonts w:ascii="宋体" w:hAnsi="宋体" w:eastAsia="宋体" w:cs="Times New Roman"/>
        </w:rPr>
        <w:t>的手机号</w:t>
      </w:r>
      <w:r>
        <w:rPr>
          <w:rFonts w:hint="eastAsia" w:ascii="宋体" w:hAnsi="宋体" w:eastAsia="宋体" w:cs="Times New Roman"/>
        </w:rPr>
        <w:t>即</w:t>
      </w:r>
      <w:r>
        <w:rPr>
          <w:rFonts w:ascii="宋体" w:hAnsi="宋体" w:eastAsia="宋体" w:cs="Times New Roman"/>
        </w:rPr>
        <w:t>获得权限</w:t>
      </w:r>
      <w:r>
        <w:rPr>
          <w:rFonts w:hint="eastAsia" w:ascii="宋体" w:hAnsi="宋体" w:eastAsia="宋体" w:cs="Times New Roman"/>
        </w:rPr>
        <w:t>，</w:t>
      </w:r>
      <w:r>
        <w:rPr>
          <w:rFonts w:ascii="宋体" w:hAnsi="宋体" w:eastAsia="宋体" w:cs="Times New Roman"/>
        </w:rPr>
        <w:t>然后可使用所有功能</w:t>
      </w:r>
      <w:r>
        <w:rPr>
          <w:rFonts w:hint="eastAsia" w:ascii="宋体" w:hAnsi="宋体" w:eastAsia="宋体" w:cs="Times New Roman"/>
        </w:rPr>
        <w:t>。</w:t>
      </w:r>
    </w:p>
    <w:p w14:paraId="49681A01">
      <w:pPr>
        <w:rPr>
          <w:rFonts w:ascii="宋体" w:hAnsi="宋体" w:eastAsia="宋体" w:cs="宋体"/>
          <w:kern w:val="0"/>
          <w:sz w:val="30"/>
          <w:szCs w:val="30"/>
        </w:rPr>
      </w:pPr>
    </w:p>
    <w:p w14:paraId="39BA6970">
      <w:pPr>
        <w:jc w:val="center"/>
        <w:rPr>
          <w:rFonts w:ascii="宋体" w:hAnsi="宋体" w:eastAsia="宋体" w:cs="宋体"/>
          <w:kern w:val="0"/>
          <w:sz w:val="30"/>
          <w:szCs w:val="30"/>
        </w:rPr>
      </w:pPr>
      <w:r>
        <w:rPr>
          <w:rFonts w:ascii="宋体" w:hAnsi="宋体" w:eastAsia="宋体" w:cs="宋体"/>
          <w:kern w:val="0"/>
          <w:sz w:val="30"/>
          <w:szCs w:val="30"/>
        </w:rPr>
        <w:drawing>
          <wp:inline distT="0" distB="0" distL="0" distR="0">
            <wp:extent cx="1919605" cy="3539490"/>
            <wp:effectExtent l="0" t="0" r="4445" b="3810"/>
            <wp:docPr id="2" name="图片 2" descr="C:\Users\DLJ\Documents\WeChat Files\dlj9225\FileStorage\Temp\1681440942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LJ\Documents\WeChat Files\dlj9225\FileStorage\Temp\16814409426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28056" cy="3554534"/>
                    </a:xfrm>
                    <a:prstGeom prst="rect">
                      <a:avLst/>
                    </a:prstGeom>
                    <a:noFill/>
                    <a:ln>
                      <a:noFill/>
                    </a:ln>
                  </pic:spPr>
                </pic:pic>
              </a:graphicData>
            </a:graphic>
          </wp:inline>
        </w:drawing>
      </w:r>
      <w:r>
        <w:rPr>
          <w:rFonts w:ascii="宋体" w:hAnsi="宋体" w:eastAsia="宋体" w:cs="宋体"/>
          <w:kern w:val="0"/>
          <w:sz w:val="30"/>
          <w:szCs w:val="30"/>
        </w:rPr>
        <w:drawing>
          <wp:inline distT="0" distB="0" distL="0" distR="0">
            <wp:extent cx="1785620" cy="3448050"/>
            <wp:effectExtent l="0" t="0" r="5080" b="0"/>
            <wp:docPr id="3" name="图片 3" descr="C:\Users\DLJ\Documents\WeChat Files\dlj9225\FileStorage\Temp\168144097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LJ\Documents\WeChat Files\dlj9225\FileStorage\Temp\16814409716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97468" cy="3470515"/>
                    </a:xfrm>
                    <a:prstGeom prst="rect">
                      <a:avLst/>
                    </a:prstGeom>
                    <a:noFill/>
                    <a:ln>
                      <a:noFill/>
                    </a:ln>
                  </pic:spPr>
                </pic:pic>
              </a:graphicData>
            </a:graphic>
          </wp:inline>
        </w:drawing>
      </w:r>
    </w:p>
    <w:p w14:paraId="3F6BB5B2">
      <w:pPr>
        <w:rPr>
          <w:rFonts w:ascii="宋体" w:hAnsi="宋体" w:eastAsia="宋体"/>
        </w:rPr>
      </w:pPr>
    </w:p>
    <w:p w14:paraId="2226367F">
      <w:pPr>
        <w:rPr>
          <w:rFonts w:ascii="宋体" w:hAnsi="宋体" w:eastAsia="宋体"/>
        </w:rPr>
      </w:pPr>
    </w:p>
    <w:p w14:paraId="2F056EE5">
      <w:pPr>
        <w:rPr>
          <w:rFonts w:ascii="宋体" w:hAnsi="宋体" w:eastAsia="宋体"/>
        </w:rPr>
      </w:pPr>
    </w:p>
    <w:p w14:paraId="7E7C08FA">
      <w:pPr>
        <w:rPr>
          <w:rFonts w:ascii="宋体" w:hAnsi="宋体" w:eastAsia="宋体"/>
        </w:rPr>
      </w:pPr>
    </w:p>
    <w:p w14:paraId="77714B17">
      <w:pPr>
        <w:rPr>
          <w:rFonts w:ascii="宋体" w:hAnsi="宋体" w:eastAsia="宋体"/>
          <w:b/>
          <w:bCs/>
        </w:rPr>
      </w:pPr>
      <w:r>
        <w:rPr>
          <w:rFonts w:hint="eastAsia" w:ascii="宋体" w:hAnsi="宋体" w:eastAsia="宋体"/>
          <w:b/>
          <w:bCs/>
        </w:rPr>
        <w:t>2. 电脑</w:t>
      </w:r>
      <w:r>
        <w:rPr>
          <w:rFonts w:ascii="宋体" w:hAnsi="宋体" w:eastAsia="宋体"/>
          <w:b/>
          <w:bCs/>
        </w:rPr>
        <w:t>浏览器使用</w:t>
      </w:r>
    </w:p>
    <w:p w14:paraId="505A9D54">
      <w:pPr>
        <w:ind w:firstLine="420"/>
        <w:rPr>
          <w:rFonts w:ascii="宋体" w:hAnsi="宋体" w:eastAsia="宋体" w:cs="Times New Roman"/>
          <w:b/>
          <w:bCs/>
        </w:rPr>
      </w:pPr>
      <w:r>
        <w:rPr>
          <w:rFonts w:hint="eastAsia" w:ascii="宋体" w:hAnsi="宋体" w:eastAsia="宋体" w:cs="Times New Roman"/>
          <w:b/>
          <w:bCs/>
        </w:rPr>
        <w:t xml:space="preserve">电脑浏览器打开 </w:t>
      </w:r>
      <w:r>
        <w:fldChar w:fldCharType="begin"/>
      </w:r>
      <w:r>
        <w:instrText xml:space="preserve"> HYPERLINK "https://www.xuantibao.com" </w:instrText>
      </w:r>
      <w:r>
        <w:fldChar w:fldCharType="separate"/>
      </w:r>
      <w:r>
        <w:rPr>
          <w:rStyle w:val="11"/>
          <w:rFonts w:hint="eastAsia" w:ascii="宋体" w:hAnsi="宋体" w:eastAsia="宋体" w:cs="Times New Roman"/>
        </w:rPr>
        <w:t>https</w:t>
      </w:r>
      <w:r>
        <w:rPr>
          <w:rStyle w:val="11"/>
          <w:rFonts w:ascii="宋体" w:hAnsi="宋体" w:eastAsia="宋体" w:cs="Times New Roman"/>
        </w:rPr>
        <w:t>://</w:t>
      </w:r>
      <w:r>
        <w:rPr>
          <w:rStyle w:val="11"/>
          <w:rFonts w:hint="eastAsia" w:ascii="宋体" w:hAnsi="宋体" w:eastAsia="宋体" w:cs="Times New Roman"/>
        </w:rPr>
        <w:t>www.xuantibao.cn</w:t>
      </w:r>
      <w:r>
        <w:rPr>
          <w:rStyle w:val="11"/>
          <w:rFonts w:hint="eastAsia" w:ascii="宋体" w:hAnsi="宋体" w:eastAsia="宋体" w:cs="Times New Roman"/>
        </w:rPr>
        <w:fldChar w:fldCharType="end"/>
      </w:r>
      <w:r>
        <w:rPr>
          <w:rFonts w:ascii="宋体" w:hAnsi="宋体" w:eastAsia="宋体" w:cs="Times New Roman"/>
          <w:b/>
          <w:bCs/>
        </w:rPr>
        <w:t xml:space="preserve"> </w:t>
      </w:r>
      <w:r>
        <w:rPr>
          <w:rFonts w:hint="eastAsia" w:ascii="宋体" w:hAnsi="宋体" w:eastAsia="宋体" w:cs="Times New Roman"/>
          <w:b/>
          <w:bCs/>
        </w:rPr>
        <w:t>微信登录即可使用。</w:t>
      </w:r>
    </w:p>
    <w:p w14:paraId="3F526F9D">
      <w:pPr>
        <w:ind w:firstLine="420"/>
        <w:rPr>
          <w:rFonts w:ascii="宋体" w:hAnsi="宋体" w:eastAsia="宋体" w:cs="Times New Roman"/>
          <w:b/>
          <w:bCs/>
        </w:rPr>
      </w:pPr>
    </w:p>
    <w:p w14:paraId="5890BA8B">
      <w:pPr>
        <w:rPr>
          <w:rFonts w:ascii="宋体" w:hAnsi="宋体" w:eastAsia="宋体" w:cs="Times New Roman"/>
        </w:rPr>
      </w:pPr>
      <w:r>
        <w:rPr>
          <w:rFonts w:hint="eastAsia" w:ascii="宋体" w:hAnsi="宋体" w:eastAsia="宋体" w:cs="Times New Roman"/>
        </w:rPr>
        <w:t>第一步：进入</w:t>
      </w:r>
      <w:r>
        <w:rPr>
          <w:rFonts w:ascii="宋体" w:hAnsi="宋体" w:eastAsia="宋体" w:cs="Times New Roman"/>
        </w:rPr>
        <w:t>首页后点击右上角头像，弹出二维码，</w:t>
      </w:r>
      <w:r>
        <w:rPr>
          <w:rFonts w:hint="eastAsia" w:ascii="宋体" w:hAnsi="宋体" w:eastAsia="宋体" w:cs="Times New Roman"/>
        </w:rPr>
        <w:t>用</w:t>
      </w:r>
      <w:r>
        <w:rPr>
          <w:rFonts w:ascii="宋体" w:hAnsi="宋体" w:eastAsia="宋体" w:cs="Times New Roman"/>
        </w:rPr>
        <w:t>微信扫码后登</w:t>
      </w:r>
      <w:r>
        <w:rPr>
          <w:rFonts w:hint="eastAsia" w:ascii="宋体" w:hAnsi="宋体" w:eastAsia="宋体" w:cs="Times New Roman"/>
        </w:rPr>
        <w:t>录系统。</w:t>
      </w:r>
    </w:p>
    <w:p w14:paraId="43513E89">
      <w:pPr>
        <w:rPr>
          <w:rFonts w:ascii="宋体" w:hAnsi="宋体" w:eastAsia="宋体" w:cs="Times New Roman"/>
        </w:rPr>
      </w:pPr>
    </w:p>
    <w:p w14:paraId="1ED8F805">
      <w:pPr>
        <w:rPr>
          <w:rFonts w:ascii="宋体" w:hAnsi="宋体" w:eastAsia="宋体" w:cs="Times New Roman"/>
        </w:rPr>
      </w:pPr>
      <w:r>
        <w:rPr>
          <w:rFonts w:hint="eastAsia" w:ascii="宋体" w:hAnsi="宋体" w:eastAsia="宋体" w:cs="Times New Roman"/>
        </w:rPr>
        <w:t>注</w:t>
      </w:r>
      <w:r>
        <w:rPr>
          <w:rFonts w:ascii="宋体" w:hAnsi="宋体" w:eastAsia="宋体" w:cs="Times New Roman"/>
        </w:rPr>
        <w:t>：如果未关注选题宝院校版，需要先关注，关注后点击公众号推送消息可登录选题宝（院校版</w:t>
      </w:r>
      <w:r>
        <w:rPr>
          <w:rFonts w:hint="eastAsia" w:ascii="宋体" w:hAnsi="宋体" w:eastAsia="宋体" w:cs="Times New Roman"/>
        </w:rPr>
        <w:t>）</w:t>
      </w:r>
      <w:r>
        <w:rPr>
          <w:rFonts w:ascii="宋体" w:hAnsi="宋体" w:eastAsia="宋体" w:cs="Times New Roman"/>
        </w:rPr>
        <w:t>PC端</w:t>
      </w:r>
      <w:r>
        <w:rPr>
          <w:rFonts w:hint="eastAsia" w:ascii="宋体" w:hAnsi="宋体" w:eastAsia="宋体" w:cs="Times New Roman"/>
        </w:rPr>
        <w:t>。如果</w:t>
      </w:r>
      <w:r>
        <w:rPr>
          <w:rFonts w:ascii="宋体" w:hAnsi="宋体" w:eastAsia="宋体" w:cs="Times New Roman"/>
        </w:rPr>
        <w:t>已关注用户扫二维码后会直接登录选题宝（院校版</w:t>
      </w:r>
      <w:r>
        <w:rPr>
          <w:rFonts w:hint="eastAsia" w:ascii="宋体" w:hAnsi="宋体" w:eastAsia="宋体" w:cs="Times New Roman"/>
        </w:rPr>
        <w:t>）</w:t>
      </w:r>
      <w:r>
        <w:rPr>
          <w:rFonts w:ascii="宋体" w:hAnsi="宋体" w:eastAsia="宋体" w:cs="Times New Roman"/>
        </w:rPr>
        <w:t>PC端</w:t>
      </w:r>
      <w:r>
        <w:rPr>
          <w:rFonts w:hint="eastAsia" w:ascii="宋体" w:hAnsi="宋体" w:eastAsia="宋体" w:cs="Times New Roman"/>
        </w:rPr>
        <w:t>。</w:t>
      </w:r>
    </w:p>
    <w:p w14:paraId="04AFA106">
      <w:pPr>
        <w:ind w:firstLine="420"/>
        <w:rPr>
          <w:rFonts w:ascii="宋体" w:hAnsi="宋体" w:eastAsia="宋体" w:cs="Times New Roman"/>
          <w:b/>
          <w:bCs/>
        </w:rPr>
      </w:pPr>
    </w:p>
    <w:p w14:paraId="60C12869">
      <w:pPr>
        <w:widowControl/>
        <w:rPr>
          <w:rFonts w:ascii="宋体" w:hAnsi="宋体" w:eastAsia="宋体" w:cs="宋体"/>
          <w:kern w:val="0"/>
        </w:rPr>
      </w:pPr>
      <w:r>
        <w:rPr>
          <w:rFonts w:ascii="宋体" w:hAnsi="宋体" w:eastAsia="宋体" w:cs="宋体"/>
          <w:kern w:val="0"/>
        </w:rPr>
        <w:drawing>
          <wp:inline distT="0" distB="0" distL="0" distR="0">
            <wp:extent cx="5916930" cy="2983230"/>
            <wp:effectExtent l="0" t="0" r="7620" b="7620"/>
            <wp:docPr id="7" name="图片 7" descr="C:\Users\DLJ\AppData\Roaming\Tencent\Users\394136850\QQ\WinTemp\RichOle\4GMIO$HRN1BA]%)R{1ZRU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LJ\AppData\Roaming\Tencent\Users\394136850\QQ\WinTemp\RichOle\4GMIO$HRN1BA]%)R{1ZRUO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697" cy="2995518"/>
                    </a:xfrm>
                    <a:prstGeom prst="rect">
                      <a:avLst/>
                    </a:prstGeom>
                    <a:noFill/>
                    <a:ln>
                      <a:noFill/>
                    </a:ln>
                  </pic:spPr>
                </pic:pic>
              </a:graphicData>
            </a:graphic>
          </wp:inline>
        </w:drawing>
      </w:r>
    </w:p>
    <w:p w14:paraId="6D383E0D">
      <w:pPr>
        <w:ind w:firstLine="420"/>
        <w:rPr>
          <w:rFonts w:ascii="宋体" w:hAnsi="宋体" w:eastAsia="宋体" w:cs="Times New Roman"/>
          <w:bCs/>
        </w:rPr>
      </w:pPr>
      <w:r>
        <w:rPr>
          <w:rFonts w:hint="eastAsia" w:ascii="宋体" w:hAnsi="宋体" w:eastAsia="宋体" w:cs="Times New Roman"/>
          <w:bCs/>
        </w:rPr>
        <w:t>未关注选题宝</w:t>
      </w:r>
      <w:r>
        <w:rPr>
          <w:rFonts w:ascii="宋体" w:hAnsi="宋体" w:eastAsia="宋体" w:cs="Times New Roman"/>
          <w:bCs/>
        </w:rPr>
        <w:t>（</w:t>
      </w:r>
      <w:r>
        <w:rPr>
          <w:rFonts w:hint="eastAsia" w:ascii="宋体" w:hAnsi="宋体" w:eastAsia="宋体" w:cs="Times New Roman"/>
          <w:bCs/>
        </w:rPr>
        <w:t>院校版</w:t>
      </w:r>
      <w:r>
        <w:rPr>
          <w:rFonts w:ascii="宋体" w:hAnsi="宋体" w:eastAsia="宋体" w:cs="Times New Roman"/>
          <w:bCs/>
        </w:rPr>
        <w:t>）</w:t>
      </w:r>
      <w:r>
        <w:rPr>
          <w:rFonts w:hint="eastAsia" w:ascii="宋体" w:hAnsi="宋体" w:eastAsia="宋体" w:cs="Times New Roman"/>
          <w:bCs/>
        </w:rPr>
        <w:t>公众号</w:t>
      </w:r>
      <w:r>
        <w:rPr>
          <w:rFonts w:ascii="宋体" w:hAnsi="宋体" w:eastAsia="宋体" w:cs="Times New Roman"/>
          <w:bCs/>
        </w:rPr>
        <w:t>用户需点击下图所示登录PC端：</w:t>
      </w:r>
    </w:p>
    <w:p w14:paraId="21B166DF">
      <w:pPr>
        <w:ind w:firstLine="420"/>
        <w:jc w:val="center"/>
        <w:rPr>
          <w:rFonts w:ascii="宋体" w:hAnsi="宋体" w:eastAsia="宋体" w:cs="Times New Roman"/>
          <w:b/>
          <w:bCs/>
        </w:rPr>
      </w:pPr>
      <w:r>
        <w:rPr>
          <w:rFonts w:ascii="宋体" w:hAnsi="宋体" w:eastAsia="宋体" w:cs="Times New Roman"/>
          <w:b/>
          <w:bCs/>
        </w:rPr>
        <w:drawing>
          <wp:inline distT="0" distB="0" distL="0" distR="0">
            <wp:extent cx="2054225" cy="4044950"/>
            <wp:effectExtent l="0" t="0" r="3175" b="0"/>
            <wp:docPr id="8" name="图片 8" descr="C:\Users\DLJ\Documents\WeChat Files\dlj9225\FileStorage\Temp\168144155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LJ\Documents\WeChat Files\dlj9225\FileStorage\Temp\16814415545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62885" cy="4061717"/>
                    </a:xfrm>
                    <a:prstGeom prst="rect">
                      <a:avLst/>
                    </a:prstGeom>
                    <a:noFill/>
                    <a:ln>
                      <a:noFill/>
                    </a:ln>
                  </pic:spPr>
                </pic:pic>
              </a:graphicData>
            </a:graphic>
          </wp:inline>
        </w:drawing>
      </w:r>
    </w:p>
    <w:p w14:paraId="2DC42D17">
      <w:r>
        <w:rPr>
          <w:rFonts w:hint="eastAsia"/>
        </w:rPr>
        <w:t>第二步</w:t>
      </w:r>
      <w:r>
        <w:t>：</w:t>
      </w:r>
      <w:r>
        <w:rPr>
          <w:rFonts w:hint="eastAsia"/>
        </w:rPr>
        <w:t>登录</w:t>
      </w:r>
      <w:r>
        <w:t>系统后，会弹出绑定手机号界面</w:t>
      </w:r>
      <w:r>
        <w:rPr>
          <w:rFonts w:hint="eastAsia"/>
        </w:rPr>
        <w:t>，</w:t>
      </w:r>
      <w:r>
        <w:t>点击</w:t>
      </w:r>
      <w:r>
        <w:rPr>
          <w:rFonts w:hint="eastAsia"/>
        </w:rPr>
        <w:t>“好的</w:t>
      </w:r>
      <w:r>
        <w:rPr>
          <w:rFonts w:ascii="宋体" w:hAnsi="宋体" w:eastAsia="宋体" w:cs="Times New Roman"/>
        </w:rPr>
        <w:t>”</w:t>
      </w:r>
      <w:r>
        <w:rPr>
          <w:rFonts w:hint="eastAsia"/>
        </w:rPr>
        <w:t>按钮</w:t>
      </w:r>
      <w:r>
        <w:t>进入</w:t>
      </w:r>
      <w:r>
        <w:rPr>
          <w:rFonts w:hint="eastAsia"/>
        </w:rPr>
        <w:t>页面</w:t>
      </w:r>
      <w:r>
        <w:t>绑定手机号。</w:t>
      </w:r>
    </w:p>
    <w:p w14:paraId="5A02880C">
      <w:pPr>
        <w:widowControl/>
        <w:jc w:val="center"/>
        <w:rPr>
          <w:rFonts w:ascii="宋体" w:hAnsi="宋体" w:eastAsia="宋体" w:cs="宋体"/>
          <w:kern w:val="0"/>
        </w:rPr>
      </w:pPr>
      <w:r>
        <w:rPr>
          <w:rFonts w:ascii="宋体" w:hAnsi="宋体" w:eastAsia="宋体" w:cs="宋体"/>
          <w:kern w:val="0"/>
        </w:rPr>
        <w:drawing>
          <wp:inline distT="0" distB="0" distL="0" distR="0">
            <wp:extent cx="4590415" cy="2269490"/>
            <wp:effectExtent l="0" t="0" r="635" b="0"/>
            <wp:docPr id="10" name="图片 10" descr="C:\Users\DLJ\AppData\Roaming\Tencent\Users\394136850\QQ\WinTemp\RichOle\ZF[)R)_UF9Z4FME~S6DW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LJ\AppData\Roaming\Tencent\Users\394136850\QQ\WinTemp\RichOle\ZF[)R)_UF9Z4FME~S6DWB`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29769" cy="2289231"/>
                    </a:xfrm>
                    <a:prstGeom prst="rect">
                      <a:avLst/>
                    </a:prstGeom>
                    <a:noFill/>
                    <a:ln>
                      <a:noFill/>
                    </a:ln>
                  </pic:spPr>
                </pic:pic>
              </a:graphicData>
            </a:graphic>
          </wp:inline>
        </w:drawing>
      </w:r>
    </w:p>
    <w:p w14:paraId="2E2A1325"/>
    <w:p w14:paraId="1F2D43AA">
      <w:r>
        <w:rPr>
          <w:rFonts w:hint="eastAsia"/>
        </w:rPr>
        <w:t>第三步</w:t>
      </w:r>
      <w:r>
        <w:t>：输入手机号</w:t>
      </w:r>
      <w:r>
        <w:rPr>
          <w:rFonts w:hint="eastAsia"/>
        </w:rPr>
        <w:t>和</w:t>
      </w:r>
      <w:r>
        <w:t>验证码绑定手机号，绑定成功后即可使用选题</w:t>
      </w:r>
      <w:r>
        <w:rPr>
          <w:rFonts w:hint="eastAsia"/>
        </w:rPr>
        <w:t>宝</w:t>
      </w:r>
      <w:r>
        <w:t>（</w:t>
      </w:r>
      <w:r>
        <w:rPr>
          <w:rFonts w:hint="eastAsia"/>
        </w:rPr>
        <w:t>院校版</w:t>
      </w:r>
      <w:r>
        <w:t>）</w:t>
      </w:r>
      <w:r>
        <w:rPr>
          <w:rFonts w:hint="eastAsia"/>
        </w:rPr>
        <w:t>所有</w:t>
      </w:r>
      <w:r>
        <w:t>功能</w:t>
      </w:r>
      <w:r>
        <w:rPr>
          <w:rFonts w:hint="eastAsia"/>
        </w:rPr>
        <w:t>。</w:t>
      </w:r>
    </w:p>
    <w:p w14:paraId="2689A6B4"/>
    <w:p w14:paraId="09CD07FC">
      <w:pPr>
        <w:jc w:val="center"/>
      </w:pPr>
      <w:r>
        <w:drawing>
          <wp:inline distT="0" distB="0" distL="0" distR="0">
            <wp:extent cx="3556000" cy="2263140"/>
            <wp:effectExtent l="0" t="0" r="6350" b="3810"/>
            <wp:docPr id="11" name="图片 11" descr="C:\Users\DLJ\Documents\WeChat Files\dlj9225\FileStorage\Temp\1681441667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LJ\Documents\WeChat Files\dlj9225\FileStorage\Temp\168144166799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67899" cy="2270867"/>
                    </a:xfrm>
                    <a:prstGeom prst="rect">
                      <a:avLst/>
                    </a:prstGeom>
                    <a:noFill/>
                    <a:ln>
                      <a:noFill/>
                    </a:ln>
                  </pic:spPr>
                </pic:pic>
              </a:graphicData>
            </a:graphic>
          </wp:inline>
        </w:drawing>
      </w:r>
    </w:p>
    <w:p w14:paraId="19B7F1B1">
      <w:r>
        <w:rPr>
          <w:rFonts w:hint="eastAsia"/>
        </w:rPr>
        <w:t>第四步</w:t>
      </w:r>
      <w:r>
        <w:t>：</w:t>
      </w:r>
      <w:r>
        <w:rPr>
          <w:rFonts w:hint="eastAsia"/>
        </w:rPr>
        <w:t>为了</w:t>
      </w:r>
      <w:r>
        <w:rPr>
          <w:rFonts w:ascii="Arial" w:hAnsi="Arial" w:cs="Arial"/>
          <w:color w:val="333333"/>
          <w:shd w:val="clear" w:color="auto" w:fill="FFFFFF"/>
        </w:rPr>
        <w:t>更好地为您计算</w:t>
      </w:r>
      <w:r>
        <w:rPr>
          <w:rFonts w:hint="eastAsia" w:ascii="Arial" w:hAnsi="Arial" w:cs="Arial"/>
          <w:color w:val="333333"/>
          <w:shd w:val="clear" w:color="auto" w:fill="FFFFFF"/>
        </w:rPr>
        <w:t>，</w:t>
      </w:r>
      <w:r>
        <w:rPr>
          <w:rFonts w:hint="eastAsia"/>
        </w:rPr>
        <w:t>请预先在“我的</w:t>
      </w:r>
      <w:r>
        <w:rPr>
          <w:rFonts w:ascii="宋体" w:hAnsi="宋体" w:eastAsia="宋体" w:cs="Times New Roman"/>
        </w:rPr>
        <w:t>”</w:t>
      </w:r>
      <w:r>
        <w:rPr>
          <w:rFonts w:hint="eastAsia"/>
        </w:rPr>
        <w:t>页面</w:t>
      </w:r>
      <w:r>
        <w:t>中添加</w:t>
      </w:r>
      <w:r>
        <w:rPr>
          <w:rFonts w:hint="eastAsia"/>
        </w:rPr>
        <w:t>个人</w:t>
      </w:r>
      <w:r>
        <w:t>的研究方向</w:t>
      </w:r>
      <w:r>
        <w:rPr>
          <w:rFonts w:hint="eastAsia"/>
        </w:rPr>
        <w:t>。</w:t>
      </w:r>
    </w:p>
    <w:p w14:paraId="40BFCE0B">
      <w:pPr>
        <w:jc w:val="center"/>
        <w:rPr>
          <w:rFonts w:ascii="宋体" w:hAnsi="宋体" w:eastAsia="宋体"/>
        </w:rPr>
      </w:pPr>
      <w:r>
        <w:drawing>
          <wp:inline distT="0" distB="0" distL="0" distR="0">
            <wp:extent cx="4082415" cy="2127885"/>
            <wp:effectExtent l="0" t="0" r="0" b="5715"/>
            <wp:docPr id="12" name="图片 12" descr="C:\Users\DLJ\Documents\WeChat Files\dlj9225\FileStorage\Temp\168144202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DLJ\Documents\WeChat Files\dlj9225\FileStorage\Temp\16814420204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94680" cy="2134391"/>
                    </a:xfrm>
                    <a:prstGeom prst="rect">
                      <a:avLst/>
                    </a:prstGeom>
                    <a:noFill/>
                    <a:ln>
                      <a:noFill/>
                    </a:ln>
                  </pic:spPr>
                </pic:pic>
              </a:graphicData>
            </a:graphic>
          </wp:inline>
        </w:drawing>
      </w:r>
    </w:p>
    <w:sectPr>
      <w:footerReference r:id="rId3" w:type="default"/>
      <w:footerReference r:id="rId4" w:type="even"/>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006589008"/>
      <w:docPartObj>
        <w:docPartGallery w:val="autotext"/>
      </w:docPartObj>
    </w:sdtPr>
    <w:sdtEndPr>
      <w:rPr>
        <w:rStyle w:val="10"/>
      </w:rPr>
    </w:sdtEndPr>
    <w:sdtContent>
      <w:p w14:paraId="6F8E8E7F">
        <w:pPr>
          <w:pStyle w:val="5"/>
          <w:framePr w:wrap="auto" w:vAnchor="text" w:hAnchor="margin" w:xAlign="center" w:y="1"/>
          <w:rPr>
            <w:rStyle w:val="10"/>
          </w:rPr>
        </w:pPr>
        <w:r>
          <w:rPr>
            <w:rStyle w:val="10"/>
          </w:rPr>
          <w:fldChar w:fldCharType="begin"/>
        </w:r>
        <w:r>
          <w:rPr>
            <w:rStyle w:val="10"/>
          </w:rPr>
          <w:instrText xml:space="preserve"> PAGE </w:instrText>
        </w:r>
        <w:r>
          <w:rPr>
            <w:rStyle w:val="10"/>
          </w:rPr>
          <w:fldChar w:fldCharType="separate"/>
        </w:r>
        <w:r>
          <w:rPr>
            <w:rStyle w:val="10"/>
          </w:rPr>
          <w:t>5</w:t>
        </w:r>
        <w:r>
          <w:rPr>
            <w:rStyle w:val="10"/>
          </w:rPr>
          <w:fldChar w:fldCharType="end"/>
        </w:r>
      </w:p>
    </w:sdtContent>
  </w:sdt>
  <w:p w14:paraId="4AFD993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745227523"/>
      <w:docPartObj>
        <w:docPartGallery w:val="autotext"/>
      </w:docPartObj>
    </w:sdtPr>
    <w:sdtEndPr>
      <w:rPr>
        <w:rStyle w:val="10"/>
      </w:rPr>
    </w:sdtEndPr>
    <w:sdtContent>
      <w:p w14:paraId="147EC36C">
        <w:pPr>
          <w:pStyle w:val="5"/>
          <w:framePr w:wrap="auto" w:vAnchor="text" w:hAnchor="margin" w:xAlign="center" w:y="1"/>
          <w:rPr>
            <w:rStyle w:val="10"/>
          </w:rPr>
        </w:pPr>
        <w:r>
          <w:rPr>
            <w:rStyle w:val="10"/>
          </w:rPr>
          <w:fldChar w:fldCharType="begin"/>
        </w:r>
        <w:r>
          <w:rPr>
            <w:rStyle w:val="10"/>
          </w:rPr>
          <w:instrText xml:space="preserve"> PAGE </w:instrText>
        </w:r>
        <w:r>
          <w:rPr>
            <w:rStyle w:val="10"/>
          </w:rPr>
          <w:fldChar w:fldCharType="end"/>
        </w:r>
      </w:p>
    </w:sdtContent>
  </w:sdt>
  <w:p w14:paraId="5E1BCA58">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250868"/>
    <w:multiLevelType w:val="multilevel"/>
    <w:tmpl w:val="1F25086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lYTFiOGY4MzRmNmI2NDhmYWZkM2I1YzAwODRmNTcifQ=="/>
  </w:docVars>
  <w:rsids>
    <w:rsidRoot w:val="00725F25"/>
    <w:rsid w:val="00030CC8"/>
    <w:rsid w:val="00041B39"/>
    <w:rsid w:val="0007700C"/>
    <w:rsid w:val="0009259F"/>
    <w:rsid w:val="000E515C"/>
    <w:rsid w:val="000E69C7"/>
    <w:rsid w:val="000F03E6"/>
    <w:rsid w:val="00104507"/>
    <w:rsid w:val="0011227B"/>
    <w:rsid w:val="00112D05"/>
    <w:rsid w:val="00114355"/>
    <w:rsid w:val="00114865"/>
    <w:rsid w:val="00130003"/>
    <w:rsid w:val="0014322E"/>
    <w:rsid w:val="0017394B"/>
    <w:rsid w:val="001A632A"/>
    <w:rsid w:val="001B1C26"/>
    <w:rsid w:val="001C1A16"/>
    <w:rsid w:val="001C4D2E"/>
    <w:rsid w:val="001D4F42"/>
    <w:rsid w:val="001E116F"/>
    <w:rsid w:val="001E5045"/>
    <w:rsid w:val="001E71CB"/>
    <w:rsid w:val="001F76CF"/>
    <w:rsid w:val="002030B8"/>
    <w:rsid w:val="00205586"/>
    <w:rsid w:val="002223E3"/>
    <w:rsid w:val="002877D0"/>
    <w:rsid w:val="002B02BC"/>
    <w:rsid w:val="002B0BA1"/>
    <w:rsid w:val="002B2BB3"/>
    <w:rsid w:val="002B74B7"/>
    <w:rsid w:val="002C3336"/>
    <w:rsid w:val="002E4C5E"/>
    <w:rsid w:val="002E500D"/>
    <w:rsid w:val="00330954"/>
    <w:rsid w:val="00352C13"/>
    <w:rsid w:val="00357A27"/>
    <w:rsid w:val="003922E0"/>
    <w:rsid w:val="00392ABA"/>
    <w:rsid w:val="003C53D6"/>
    <w:rsid w:val="004103DD"/>
    <w:rsid w:val="00415412"/>
    <w:rsid w:val="00421D50"/>
    <w:rsid w:val="004243A2"/>
    <w:rsid w:val="004334A2"/>
    <w:rsid w:val="0044667E"/>
    <w:rsid w:val="0045331D"/>
    <w:rsid w:val="00494A9E"/>
    <w:rsid w:val="004A2449"/>
    <w:rsid w:val="004D6C57"/>
    <w:rsid w:val="00507661"/>
    <w:rsid w:val="005116D4"/>
    <w:rsid w:val="00512FF8"/>
    <w:rsid w:val="00534088"/>
    <w:rsid w:val="00582949"/>
    <w:rsid w:val="00590000"/>
    <w:rsid w:val="005925FB"/>
    <w:rsid w:val="005A0776"/>
    <w:rsid w:val="005C260E"/>
    <w:rsid w:val="005C29E8"/>
    <w:rsid w:val="005C4845"/>
    <w:rsid w:val="005D1199"/>
    <w:rsid w:val="005D65E9"/>
    <w:rsid w:val="005E38FB"/>
    <w:rsid w:val="005F06F6"/>
    <w:rsid w:val="00636342"/>
    <w:rsid w:val="0063657E"/>
    <w:rsid w:val="00641DE5"/>
    <w:rsid w:val="0065342F"/>
    <w:rsid w:val="00660128"/>
    <w:rsid w:val="00666150"/>
    <w:rsid w:val="00673700"/>
    <w:rsid w:val="00674E54"/>
    <w:rsid w:val="00687020"/>
    <w:rsid w:val="00692DF7"/>
    <w:rsid w:val="006A7B83"/>
    <w:rsid w:val="006B431C"/>
    <w:rsid w:val="006D4F78"/>
    <w:rsid w:val="006F561E"/>
    <w:rsid w:val="0070250A"/>
    <w:rsid w:val="00720BEB"/>
    <w:rsid w:val="00725F25"/>
    <w:rsid w:val="0073738F"/>
    <w:rsid w:val="007537FD"/>
    <w:rsid w:val="00755884"/>
    <w:rsid w:val="00775832"/>
    <w:rsid w:val="00782789"/>
    <w:rsid w:val="007A33D5"/>
    <w:rsid w:val="007D2FCB"/>
    <w:rsid w:val="007D728F"/>
    <w:rsid w:val="007F2958"/>
    <w:rsid w:val="00801820"/>
    <w:rsid w:val="00861254"/>
    <w:rsid w:val="00866C85"/>
    <w:rsid w:val="008813A3"/>
    <w:rsid w:val="00892C93"/>
    <w:rsid w:val="008B33FB"/>
    <w:rsid w:val="008C7C5E"/>
    <w:rsid w:val="008D15DF"/>
    <w:rsid w:val="008D4A4E"/>
    <w:rsid w:val="008F23A3"/>
    <w:rsid w:val="008F5705"/>
    <w:rsid w:val="00910AFC"/>
    <w:rsid w:val="0092351F"/>
    <w:rsid w:val="00946EF0"/>
    <w:rsid w:val="00956A0D"/>
    <w:rsid w:val="009638C2"/>
    <w:rsid w:val="00965775"/>
    <w:rsid w:val="0098264F"/>
    <w:rsid w:val="009A0029"/>
    <w:rsid w:val="009D39A5"/>
    <w:rsid w:val="009E2B23"/>
    <w:rsid w:val="009F5D20"/>
    <w:rsid w:val="00A12507"/>
    <w:rsid w:val="00A15702"/>
    <w:rsid w:val="00A421D7"/>
    <w:rsid w:val="00A52914"/>
    <w:rsid w:val="00A6301A"/>
    <w:rsid w:val="00A759EF"/>
    <w:rsid w:val="00AA41ED"/>
    <w:rsid w:val="00AD4B11"/>
    <w:rsid w:val="00AF0BC1"/>
    <w:rsid w:val="00B071D8"/>
    <w:rsid w:val="00B15225"/>
    <w:rsid w:val="00B16F87"/>
    <w:rsid w:val="00B37A96"/>
    <w:rsid w:val="00B76B89"/>
    <w:rsid w:val="00B7736B"/>
    <w:rsid w:val="00B83672"/>
    <w:rsid w:val="00BB61D6"/>
    <w:rsid w:val="00BF3D1A"/>
    <w:rsid w:val="00BF6279"/>
    <w:rsid w:val="00C027CB"/>
    <w:rsid w:val="00C369B9"/>
    <w:rsid w:val="00C468B3"/>
    <w:rsid w:val="00C607EE"/>
    <w:rsid w:val="00C70459"/>
    <w:rsid w:val="00C73E71"/>
    <w:rsid w:val="00C87FEB"/>
    <w:rsid w:val="00C9387D"/>
    <w:rsid w:val="00C96FAE"/>
    <w:rsid w:val="00CA6570"/>
    <w:rsid w:val="00CB5392"/>
    <w:rsid w:val="00CB60AF"/>
    <w:rsid w:val="00CD1F49"/>
    <w:rsid w:val="00CD20F8"/>
    <w:rsid w:val="00CF617D"/>
    <w:rsid w:val="00D05A92"/>
    <w:rsid w:val="00D23743"/>
    <w:rsid w:val="00D25B00"/>
    <w:rsid w:val="00D520AB"/>
    <w:rsid w:val="00D53BB9"/>
    <w:rsid w:val="00D53E06"/>
    <w:rsid w:val="00D60366"/>
    <w:rsid w:val="00D6376C"/>
    <w:rsid w:val="00D83315"/>
    <w:rsid w:val="00D92B68"/>
    <w:rsid w:val="00D94D19"/>
    <w:rsid w:val="00DC44B7"/>
    <w:rsid w:val="00E10C4A"/>
    <w:rsid w:val="00E43093"/>
    <w:rsid w:val="00E571FE"/>
    <w:rsid w:val="00E62C2D"/>
    <w:rsid w:val="00E63601"/>
    <w:rsid w:val="00E819AE"/>
    <w:rsid w:val="00E95B8B"/>
    <w:rsid w:val="00E96023"/>
    <w:rsid w:val="00E96B18"/>
    <w:rsid w:val="00EA0723"/>
    <w:rsid w:val="00EB7D38"/>
    <w:rsid w:val="00EC5F72"/>
    <w:rsid w:val="00ED09C8"/>
    <w:rsid w:val="00EE1A5C"/>
    <w:rsid w:val="00EF088E"/>
    <w:rsid w:val="00F340C2"/>
    <w:rsid w:val="00F471D3"/>
    <w:rsid w:val="00F54C3C"/>
    <w:rsid w:val="00F660C3"/>
    <w:rsid w:val="00FB1DFE"/>
    <w:rsid w:val="00FC071D"/>
    <w:rsid w:val="00FD13C7"/>
    <w:rsid w:val="00FF0A7B"/>
    <w:rsid w:val="00FF6C77"/>
    <w:rsid w:val="05533604"/>
    <w:rsid w:val="0FCB1589"/>
    <w:rsid w:val="208929C6"/>
    <w:rsid w:val="5B6E559F"/>
    <w:rsid w:val="650B3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rPr>
  </w:style>
  <w:style w:type="character" w:styleId="10">
    <w:name w:val="page number"/>
    <w:basedOn w:val="9"/>
    <w:semiHidden/>
    <w:unhideWhenUsed/>
    <w:qFormat/>
    <w:uiPriority w:val="99"/>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未处理的提及1"/>
    <w:basedOn w:val="9"/>
    <w:qFormat/>
    <w:uiPriority w:val="99"/>
    <w:rPr>
      <w:color w:val="605E5C"/>
      <w:shd w:val="clear" w:color="auto" w:fill="E1DFDD"/>
    </w:rPr>
  </w:style>
  <w:style w:type="character" w:customStyle="1" w:styleId="13">
    <w:name w:val="标题 1 字符"/>
    <w:basedOn w:val="9"/>
    <w:link w:val="2"/>
    <w:qFormat/>
    <w:uiPriority w:val="9"/>
    <w:rPr>
      <w:b/>
      <w:bCs/>
      <w:kern w:val="44"/>
      <w:sz w:val="44"/>
      <w:szCs w:val="44"/>
    </w:rPr>
  </w:style>
  <w:style w:type="character" w:customStyle="1" w:styleId="14">
    <w:name w:val="标题 2 字符"/>
    <w:basedOn w:val="9"/>
    <w:link w:val="3"/>
    <w:qFormat/>
    <w:uiPriority w:val="9"/>
    <w:rPr>
      <w:rFonts w:asciiTheme="majorHAnsi" w:hAnsiTheme="majorHAnsi" w:eastAsiaTheme="majorEastAsia" w:cstheme="majorBidi"/>
      <w:b/>
      <w:bCs/>
      <w:sz w:val="32"/>
      <w:szCs w:val="32"/>
    </w:rPr>
  </w:style>
  <w:style w:type="character" w:customStyle="1" w:styleId="15">
    <w:name w:val="标题 3 字符"/>
    <w:basedOn w:val="9"/>
    <w:link w:val="4"/>
    <w:qFormat/>
    <w:uiPriority w:val="9"/>
    <w:rPr>
      <w:b/>
      <w:bCs/>
      <w:sz w:val="32"/>
      <w:szCs w:val="32"/>
    </w:rPr>
  </w:style>
  <w:style w:type="paragraph" w:styleId="16">
    <w:name w:val="List Paragraph"/>
    <w:basedOn w:val="1"/>
    <w:qFormat/>
    <w:uiPriority w:val="34"/>
    <w:pPr>
      <w:ind w:firstLine="420" w:firstLineChars="200"/>
    </w:pPr>
  </w:style>
  <w:style w:type="character" w:customStyle="1" w:styleId="17">
    <w:name w:val="页脚 字符"/>
    <w:basedOn w:val="9"/>
    <w:link w:val="5"/>
    <w:qFormat/>
    <w:uiPriority w:val="99"/>
    <w:rPr>
      <w:sz w:val="18"/>
      <w:szCs w:val="18"/>
    </w:rPr>
  </w:style>
  <w:style w:type="character" w:customStyle="1" w:styleId="18">
    <w:name w:val="页眉 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1799</Words>
  <Characters>1839</Characters>
  <Lines>13</Lines>
  <Paragraphs>3</Paragraphs>
  <TotalTime>20</TotalTime>
  <ScaleCrop>false</ScaleCrop>
  <LinksUpToDate>false</LinksUpToDate>
  <CharactersWithSpaces>1845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2023-08-31T07:51:00Z</dcterms:created>
  <dc:creator>李 海量</dc:creator>
  <cp:lastModifiedBy>杨老师</cp:lastModifiedBy>
  <cp:lastPrinted>2021-10-27T07:06:00Z</cp:lastPrinted>
  <dcterms:modified xsi:type="dcterms:W3CDTF">2024-07-18T01:49:40Z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ACF952A45ED94DE4A62018E5CC058BFC_13</vt:lpwstr>
  </property>
</Properties>
</file>